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South Plains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$1.00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Curtis C. Griffith</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685,087.00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480,360.00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685,087.00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480,360.00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1,165,447.00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6.15 %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Relating to items 5 and 7, includes (i) 153,908 shares held directly, (ii) 114,413 shares vested from stock options, (iii) 1,555 shares underlying stock options exercisable within 60 days of June 30, 2026, (iv) 3,211 shares covered by outstanding restricted stock units held of record by Mr. Griffith, (v) 64,000 shares held in the Richard Thomas White 2021 Trust, over which Mr. Griffith serves as trustee and exercises the authority to vote and dispose, (vi) 87,000 shares held in the Birdie Lucille White 2021 Trust, over which Mr. Griffith serves as trustee and exercises the authority to vote and dispose, (vii) 87,000 shares held in the William Hogan White 2021 Trust, over which Mr. Griffith serves as trustee and exercises the authority to vote and dispose, (viii) 87,000 shares held in the Sydney Suzanne Griffith 2021 Trust, over which Mr. Griffith serves as trustee and exercises the authority to vote and dispose, and (ix) 87,000 shares held in the Johnathan Brockway Griffith 2021 Trust, over which Mr. Griffith serves as trustee and exercises the authority to vote and dispose. Relating to items 6, 8 and 9, includes (i) 45,360 shares held by Mr. Griffith's spouse, which Mr. Griffith disclaims beneficial ownership of these shares except to the extent of his pecuniary interest, and the filing of this report is not an admission that Mr. Griffith is the beneficial owner of these shares for purposes of Section 13 of the Securities Exchange Act of 1934, as amended (the "Exchange Act") or for any other purpose, and (ii) 435,000 shares held in the Curtis C. Griffith 2021 Irrevocable Trust, over which Mr. Griffith's spouse serves as trustee, which Mr. Griffith disclaims beneficial ownership of these shares except to the extent of his pecuniary interest, and the filing of this report is not an admission that Mr. Griffith is the beneficial owner of these shares for purposes of Section 13 of the Exchange Act or for any other purpose. Relating to item 11, the percentage based on the sum of 18,839,105 shares of common stock outstanding as of August 4, 2026, and 114,413 shares vested from stock options held by directly by Mr. Griffith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22"/>
        <w:gridCol w:w="9028"/>
        <w:gridCol w:w="155"/>
      </w:tblGrid>
      <w:tr>
        <w:trPr/>
        <w:tc>
          <w:tcPr>
            <w:tcW w:w="1022" w:type="dxa"/>
            <w:tcBorders/>
            <w:vAlign w:val="center"/>
          </w:tcPr>
          <w:p>
            <w:pPr>
              <w:pStyle w:val="TableContents"/>
              <w:bidi w:val="0"/>
              <w:spacing w:before="0" w:after="283"/>
              <w:jc w:val="left"/>
              <w:rPr/>
            </w:pPr>
            <w:r>
              <w:rPr/>
              <w:t>Item 1.</w:t>
            </w:r>
          </w:p>
        </w:tc>
        <w:tc>
          <w:tcPr>
            <w:tcW w:w="90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(a)</w:t>
            </w:r>
          </w:p>
        </w:tc>
        <w:tc>
          <w:tcPr>
            <w:tcW w:w="9028" w:type="dxa"/>
            <w:tcBorders/>
            <w:vAlign w:val="center"/>
          </w:tcPr>
          <w:p>
            <w:pPr>
              <w:pStyle w:val="TableContents"/>
              <w:bidi w:val="0"/>
              <w:jc w:val="left"/>
              <w:rPr/>
            </w:pPr>
            <w:r>
              <w:rPr/>
              <w:t xml:space="preserve">Name of issuer: </w:t>
            </w:r>
          </w:p>
          <w:p>
            <w:pPr>
              <w:pStyle w:val="TableContents"/>
              <w:bidi w:val="0"/>
              <w:spacing w:before="0" w:after="0"/>
              <w:jc w:val="left"/>
              <w:rPr/>
            </w:pPr>
            <w:r>
              <w:rPr/>
              <w:t>South Plains Financial, Inc.</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5219 City Bank Parkway, Lubbock, Texas 79407</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2.</w:t>
            </w:r>
          </w:p>
        </w:tc>
        <w:tc>
          <w:tcPr>
            <w:tcW w:w="90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(a)</w:t>
            </w:r>
          </w:p>
        </w:tc>
        <w:tc>
          <w:tcPr>
            <w:tcW w:w="90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Curtis C. Griffith</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principal business office of Curtis Griffith is: 5219 City Bank Parkway, Lubbock, Texas 79407</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(c)</w:t>
            </w:r>
          </w:p>
        </w:tc>
        <w:tc>
          <w:tcPr>
            <w:tcW w:w="9028"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(d)</w:t>
            </w:r>
          </w:p>
        </w:tc>
        <w:tc>
          <w:tcPr>
            <w:tcW w:w="90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$1.00 per share</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(e)</w:t>
            </w:r>
          </w:p>
        </w:tc>
        <w:tc>
          <w:tcPr>
            <w:tcW w:w="90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3.</w:t>
            </w:r>
          </w:p>
        </w:tc>
        <w:tc>
          <w:tcPr>
            <w:tcW w:w="90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(a)</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(c)</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(d)</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(e)</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(f)</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(g)</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(h)</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(j)</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(k)</w:t>
            </w:r>
          </w:p>
        </w:tc>
        <w:tc>
          <w:tcPr>
            <w:tcW w:w="90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183" w:type="dxa"/>
            <w:gridSpan w:val="2"/>
            <w:tcBorders/>
            <w:vAlign w:val="center"/>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4.</w:t>
            </w:r>
          </w:p>
        </w:tc>
        <w:tc>
          <w:tcPr>
            <w:tcW w:w="90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(a)</w:t>
            </w:r>
          </w:p>
        </w:tc>
        <w:tc>
          <w:tcPr>
            <w:tcW w:w="90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4(a)-(c), as of the date hereof, is set forth in Rows 5-11 of the cover page hereto for the Reporting Person and is incorporated herein by reference for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6.15  %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(c)</w:t>
            </w:r>
          </w:p>
        </w:tc>
        <w:tc>
          <w:tcPr>
            <w:tcW w:w="90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685,087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480,360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685,087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480,360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5.</w:t>
            </w:r>
          </w:p>
        </w:tc>
        <w:tc>
          <w:tcPr>
            <w:tcW w:w="90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6.</w:t>
            </w:r>
          </w:p>
        </w:tc>
        <w:tc>
          <w:tcPr>
            <w:tcW w:w="90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7.</w:t>
            </w:r>
          </w:p>
        </w:tc>
        <w:tc>
          <w:tcPr>
            <w:tcW w:w="90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8.</w:t>
            </w:r>
          </w:p>
        </w:tc>
        <w:tc>
          <w:tcPr>
            <w:tcW w:w="90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Item 9.</w:t>
            </w:r>
          </w:p>
        </w:tc>
        <w:tc>
          <w:tcPr>
            <w:tcW w:w="90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22"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Curtis C. Griffith</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6"/>
        <w:gridCol w:w="4439"/>
      </w:tblGrid>
      <w:tr>
        <w:trPr/>
        <w:tc>
          <w:tcPr>
            <w:tcW w:w="57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Curtis C. Griffith</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Curtis C. Griffith</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1171</Words>
  <Characters>6002</Characters>
  <CharactersWithSpaces>7165</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