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0001774463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Lubbock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79407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806-792-7101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Richard D Campbell</w:t>
      </w:r>
    </w:p>
    <w:p>
      <w:pPr>
        <w:spacing w:after="0" w:line="44" w:lineRule="exact"/>
        <w:rPr>
          <w:sz w:val="24"/>
          <w:szCs w:val="24"/>
          <w:color w:val="auto"/>
        </w:rPr>
      </w:pPr>
    </w:p>
    <w:p>
      <w:pPr>
        <w:sectPr>
          <w:pgSz w:w="11900" w:h="16843" w:orient="portrait"/>
          <w:cols w:equalWidth="0" w:num="2">
            <w:col w:w="7200" w:space="720"/>
            <w:col w:w="3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 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160000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7097600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18847573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80" w:type="dxa"/>
            <w:vAlign w:val="bottom"/>
          </w:tcPr>
          <w:p>
            <w:pPr>
              <w:jc w:val="center"/>
              <w:ind w:left="93"/>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93"/>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jc w:val="center"/>
              <w:ind w:left="93"/>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Acquired in</w:t>
            </w: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James C.</w:t>
            </w: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Private pre-IPO</w:t>
            </w:r>
          </w:p>
        </w:tc>
        <w:tc>
          <w:tcPr>
            <w:tcW w:w="15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Henry's name</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6"/>
                <w:szCs w:val="16"/>
                <w:color w:val="auto"/>
              </w:rPr>
              <w:t xml:space="preserve">06/27/2011 </w:t>
            </w:r>
            <w:r>
              <w:rPr>
                <w:rFonts w:ascii="Times New Roman" w:cs="Times New Roman" w:eastAsia="Times New Roman" w:hAnsi="Times New Roman"/>
                <w:sz w:val="28"/>
                <w:szCs w:val="28"/>
                <w:color w:val="auto"/>
                <w:vertAlign w:val="subscript"/>
              </w:rPr>
              <w:t>investment</w:t>
            </w:r>
          </w:p>
        </w:tc>
        <w:tc>
          <w:tcPr>
            <w:tcW w:w="15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on June 27,</w:t>
            </w: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1690000</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06/27/2011 CASH</w:t>
            </w:r>
          </w:p>
        </w:tc>
        <w:tc>
          <w:tcPr>
            <w:tcW w:w="0" w:type="dxa"/>
            <w:vAlign w:val="bottom"/>
          </w:tcPr>
          <w:p>
            <w:pPr>
              <w:spacing w:after="0"/>
              <w:rPr>
                <w:sz w:val="1"/>
                <w:szCs w:val="1"/>
                <w:color w:val="auto"/>
              </w:rPr>
            </w:pPr>
          </w:p>
        </w:tc>
      </w:tr>
      <w:tr>
        <w:trPr>
          <w:trHeight w:val="172"/>
        </w:trPr>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ind w:left="160"/>
              <w:spacing w:after="0" w:line="172" w:lineRule="exact"/>
              <w:rPr>
                <w:sz w:val="20"/>
                <w:szCs w:val="20"/>
                <w:color w:val="auto"/>
              </w:rPr>
            </w:pPr>
            <w:r>
              <w:rPr>
                <w:rFonts w:ascii="Times New Roman" w:cs="Times New Roman" w:eastAsia="Times New Roman" w:hAnsi="Times New Roman"/>
                <w:sz w:val="19"/>
                <w:szCs w:val="19"/>
                <w:color w:val="auto"/>
              </w:rPr>
              <w:t>2011. Acquired</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4260"/>
        <w:spacing w:after="0" w:line="230" w:lineRule="auto"/>
        <w:rPr>
          <w:sz w:val="20"/>
          <w:szCs w:val="20"/>
          <w:color w:val="auto"/>
        </w:rPr>
      </w:pPr>
      <w:r>
        <w:rPr>
          <w:rFonts w:ascii="Times New Roman" w:cs="Times New Roman" w:eastAsia="Times New Roman" w:hAnsi="Times New Roman"/>
          <w:sz w:val="22"/>
          <w:szCs w:val="22"/>
          <w:color w:val="auto"/>
        </w:rPr>
        <w:t>shares from</w:t>
      </w:r>
    </w:p>
    <w:p>
      <w:pPr>
        <w:spacing w:after="0" w:line="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Issuer.</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Henry Taw LP</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Issuer</w:t>
            </w:r>
          </w:p>
        </w:tc>
        <w:tc>
          <w:tcPr>
            <w:tcW w:w="20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08/03/2026 132714</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5938553.36</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Lubbock  TX</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Henry Taw LP</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Issuer</w:t>
            </w:r>
          </w:p>
        </w:tc>
        <w:tc>
          <w:tcPr>
            <w:tcW w:w="20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08/04/2026 27286</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1231815.56</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Lubbock  TX</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sold pursuant to this filing is for Henry Taw LP , Richard D Campbell as principal.</w:t>
      </w:r>
    </w:p>
    <w:p>
      <w:pPr>
        <w:spacing w:after="0" w:line="56" w:lineRule="exact"/>
        <w:rPr>
          <w:sz w:val="20"/>
          <w:szCs w:val="20"/>
          <w:color w:val="auto"/>
        </w:rPr>
      </w:pPr>
    </w:p>
    <w:p>
      <w:pPr>
        <w:sectPr>
          <w:pgSz w:w="11900" w:h="16838" w:orient="portrait"/>
          <w:cols w:equalWidth="0" w:num="2">
            <w:col w:w="880" w:space="720"/>
            <w:col w:w="96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11/03/2026</w:t>
      </w:r>
    </w:p>
    <w:p>
      <w:pPr>
        <w:spacing w:after="0" w:line="50" w:lineRule="exact"/>
        <w:rPr>
          <w:sz w:val="20"/>
          <w:szCs w:val="20"/>
          <w:color w:val="auto"/>
        </w:rPr>
      </w:pPr>
    </w:p>
    <w:p>
      <w:pPr>
        <w:sectPr>
          <w:pgSz w:w="11900" w:h="16838" w:orient="portrait"/>
          <w:cols w:equalWidth="0" w:num="2">
            <w:col w:w="1320" w:space="280"/>
            <w:col w:w="96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Richard D. Campbell.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2026-11-03T17:13:36Z</dcterms:created>
  <dcterms:modified xsi:type="dcterms:W3CDTF">2026-11-03T17:13:36Z</dcterms:modified>
</cp:coreProperties>
</file>