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Campbell Richard D</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SPFI</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vMerge w:val="restart"/>
          </w:tcPr>
          <w:p>
            <w:pPr>
              <w:ind w:left="20"/>
              <w:spacing w:after="0" w:line="148" w:lineRule="exact"/>
              <w:rPr>
                <w:sz w:val="20"/>
                <w:szCs w:val="20"/>
                <w:color w:val="auto"/>
              </w:rPr>
            </w:pPr>
            <w:r>
              <w:rPr>
                <w:rFonts w:ascii="Arial" w:cs="Arial" w:eastAsia="Arial" w:hAnsi="Arial"/>
                <w:sz w:val="16"/>
                <w:szCs w:val="16"/>
                <w:color w:val="0000FF"/>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3"/>
            <w:vMerge w:val="restart"/>
          </w:tcPr>
          <w:p>
            <w:pPr>
              <w:ind w:left="160"/>
              <w:spacing w:after="0" w:line="122"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8"/>
                <w:szCs w:val="8"/>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4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4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280" w:type="dxa"/>
            <w:vAlign w:val="bottom"/>
          </w:tcPr>
          <w:p>
            <w:pPr>
              <w:spacing w:after="0"/>
              <w:rPr>
                <w:sz w:val="13"/>
                <w:szCs w:val="13"/>
                <w:color w:val="auto"/>
              </w:rPr>
            </w:pPr>
          </w:p>
        </w:tc>
        <w:tc>
          <w:tcPr>
            <w:tcW w:w="1560" w:type="dxa"/>
            <w:vAlign w:val="bottom"/>
            <w:gridSpan w:val="3"/>
          </w:tcPr>
          <w:p>
            <w:pPr>
              <w:ind w:left="38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5219 CITY BANK PARKWAY</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05/13/2019</w:t>
            </w: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6"/>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3"/>
          </w:tcPr>
          <w:p>
            <w:pPr>
              <w:spacing w:after="0"/>
              <w:rPr>
                <w:sz w:val="9"/>
                <w:szCs w:val="9"/>
                <w:color w:val="auto"/>
              </w:rPr>
            </w:pPr>
          </w:p>
        </w:tc>
        <w:tc>
          <w:tcPr>
            <w:tcW w:w="30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5"/>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LUBBOCK</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79407-3544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gridSpan w:val="6"/>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6"/>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1"/>
          </w:tcPr>
          <w:p>
            <w:pPr>
              <w:jc w:val="center"/>
              <w:ind w:right="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40,712</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gridSpan w:val="5"/>
            <w:vMerge w:val="restart"/>
          </w:tcPr>
          <w:p>
            <w:pPr>
              <w:ind w:left="740"/>
              <w:spacing w:after="0"/>
              <w:rPr>
                <w:sz w:val="20"/>
                <w:szCs w:val="20"/>
                <w:color w:val="auto"/>
              </w:rPr>
            </w:pPr>
            <w:r>
              <w:rPr>
                <w:rFonts w:ascii="Arial" w:cs="Arial" w:eastAsia="Arial" w:hAnsi="Arial"/>
                <w:sz w:val="18"/>
                <w:szCs w:val="18"/>
                <w:color w:val="0000FF"/>
              </w:rPr>
              <w:t>05/13/2019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9"/>
              <w:spacing w:after="0"/>
              <w:rPr>
                <w:sz w:val="20"/>
                <w:szCs w:val="20"/>
                <w:color w:val="auto"/>
              </w:rPr>
            </w:pPr>
            <w:r>
              <w:rPr>
                <w:rFonts w:ascii="Arial" w:cs="Arial" w:eastAsia="Arial" w:hAnsi="Arial"/>
                <w:sz w:val="14"/>
                <w:szCs w:val="14"/>
                <w:color w:val="0000FF"/>
                <w:w w:val="85"/>
              </w:rPr>
              <w:t>S</w:t>
            </w: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w w:val="84"/>
              </w:rPr>
              <w:t>680,000</w:t>
            </w:r>
            <w:r>
              <w:rPr>
                <w:rFonts w:ascii="Arial" w:cs="Arial" w:eastAsia="Arial" w:hAnsi="Arial"/>
                <w:sz w:val="22"/>
                <w:szCs w:val="22"/>
                <w:color w:val="008000"/>
                <w:w w:val="84"/>
                <w:vertAlign w:val="superscript"/>
              </w:rPr>
              <w:t>(2)</w:t>
            </w:r>
          </w:p>
        </w:tc>
        <w:tc>
          <w:tcPr>
            <w:tcW w:w="240" w:type="dxa"/>
            <w:vAlign w:val="bottom"/>
          </w:tcPr>
          <w:p>
            <w:pPr>
              <w:spacing w:after="0"/>
              <w:rPr>
                <w:sz w:val="22"/>
                <w:szCs w:val="22"/>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vMerge w:val="restart"/>
          </w:tcPr>
          <w:p>
            <w:pPr>
              <w:jc w:val="center"/>
              <w:ind w:right="139"/>
              <w:spacing w:after="0"/>
              <w:rPr>
                <w:sz w:val="20"/>
                <w:szCs w:val="20"/>
                <w:color w:val="auto"/>
              </w:rPr>
            </w:pPr>
            <w:r>
              <w:rPr>
                <w:rFonts w:ascii="Arial" w:cs="Arial" w:eastAsia="Arial" w:hAnsi="Arial"/>
                <w:sz w:val="18"/>
                <w:szCs w:val="18"/>
                <w:color w:val="0000FF"/>
                <w:w w:val="95"/>
              </w:rPr>
              <w:t>1,690,000</w:t>
            </w:r>
            <w:r>
              <w:rPr>
                <w:rFonts w:ascii="Arial" w:cs="Arial" w:eastAsia="Arial" w:hAnsi="Arial"/>
                <w:sz w:val="22"/>
                <w:szCs w:val="22"/>
                <w:color w:val="008000"/>
                <w:w w:val="95"/>
                <w:vertAlign w:val="superscript"/>
              </w:rPr>
              <w:t>(3)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0"/>
          </w:tcPr>
          <w:p>
            <w:pPr>
              <w:jc w:val="center"/>
              <w:ind w:left="5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1,172 of the shares reported represent restricted stock units that may be settled only by delivery of an equal number of shares of common stock and which are subject to vesting and forfeiture.</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Common Stock sold by James C. Henry to the underwriters in the initial public offering (the "IPO") of the Issuer, which closed on May 13, 2019. The price per share received by Mr. Henry is equal to the public offering price of $17.50 less the underwriting discount.</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(i) 1,470,000 shares owned by Henry Taw LP and (ii) 220,000 shares owned by James C. Henry. Shares owned by James C. Henry and Henry Taw LP but subject to a voting agreement and irrevocable proxy pursuant to which Mr. Campbell exercises voting authority.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Richard</w:t>
      </w:r>
      <w:r>
        <w:rPr>
          <w:sz w:val="20"/>
          <w:szCs w:val="20"/>
          <w:color w:val="auto"/>
        </w:rPr>
        <w:tab/>
      </w:r>
      <w:r>
        <w:rPr>
          <w:rFonts w:ascii="Arial" w:cs="Arial" w:eastAsia="Arial" w:hAnsi="Arial"/>
          <w:sz w:val="15"/>
          <w:szCs w:val="15"/>
          <w:color w:val="0000FF"/>
        </w:rPr>
        <w:t>05/15/2019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4463"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2019-12-24T09:22:16Z</dcterms:created>
  <dcterms:modified xsi:type="dcterms:W3CDTF">2019-12-24T09:22:16Z</dcterms:modified>
</cp:coreProperties>
</file>