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857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5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Deterding Kelly L.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SPFI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- Windmark Insurance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1,757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19,306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4,390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the ESOP and allocated to the Reporting Person's account.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were fully exercisable on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stock options vest on each of the first four anniversaries of January 1, 2020. Notwithstanding the foregoing, the stock options will automatically become fully vested upon the earlier of: (i) the Reporting Person's disability, (ii) the Reporting Person's death, and (iii) immediately prior to a change in control of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exercise of the stock options on 12/31/2019 and the related transactions are being reported late due to administrative error.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036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Kelly L.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Deterding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440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5160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2020-02-21T12:43:12Z</dcterms:created>
  <dcterms:modified xsi:type="dcterms:W3CDTF">2020-02-21T12:43:12Z</dcterms:modified>
</cp:coreProperties>
</file>