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29" w:right="339" w:bottom="1440" w:gutter="0" w:footer="0" w:header="0"/>
          <w:type w:val="continuous"/>
        </w:sectPr>
      </w:pPr>
    </w:p>
    <w:p>
      <w:pPr>
        <w:spacing w:after="0" w:line="4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020" w:space="720"/>
            <w:col w:w="2500"/>
          </w:cols>
          <w:pgMar w:left="320" w:top="52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167640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p>
      <w:pPr>
        <w:spacing w:after="0" w:line="200" w:lineRule="exact"/>
        <w:rPr>
          <w:sz w:val="24"/>
          <w:szCs w:val="24"/>
          <w:color w:val="auto"/>
        </w:rPr>
      </w:pPr>
    </w:p>
    <w:p>
      <w:pPr>
        <w:spacing w:after="0" w:line="28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2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21, 2022, South Plains Financial, Inc. issued a press release announcing the declaration of a quarterly cash dividend of $0.11 per share on its outstanding common stock. The dividend will be paid on May 16, 2022 to shareholders of record as of the close of business on May 2, 2022. A copy of the press release is attached hereto as Exhibit 99.1 and is incorporated herein by reference.</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1080" w:hanging="748"/>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April 21, 2022, announcing South Plains Financial, Inc. quarterly cash dividend.</w:t>
      </w:r>
    </w:p>
    <w:p>
      <w:pPr>
        <w:spacing w:after="0" w:line="225"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April 21,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Declares Quarterly Cash Dividend</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LUBBOCK, Texas, April 21, 2022 (GLOBE NEWSWIRE) – South Plains Financial, Inc. (NASDAQ:SPFI) (“South Plains”), the parent company of City Bank, today announced that its Board of Directors has declared a quarterly cash dividend of $0.11 per share of common stock. The dividend is payable on May 16, 2022 to shareholders of record as of the close of business on May 2,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2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Contact:</w:t>
        <w:tab/>
        <w:t>Mikella Newsom, Chief Risk Officer and Secretary</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investors@city.bank</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(866) 771-3347</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2022-04-21T15:30:18Z</dcterms:created>
  <dcterms:modified xsi:type="dcterms:W3CDTF">2022-04-21T15:30:18Z</dcterms:modified>
</cp:coreProperties>
</file>