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574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749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3"/>
            <w:vMerge w:val="restart"/>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3"/>
            <w:vMerge w:val="continue"/>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3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line="121" w:lineRule="exact"/>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line="121" w:lineRule="exact"/>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0" w:type="dxa"/>
            <w:vAlign w:val="bottom"/>
            <w:gridSpan w:val="2"/>
            <w:vMerge w:val="continue"/>
          </w:tcPr>
          <w:p>
            <w:pPr>
              <w:spacing w:after="0"/>
              <w:rPr>
                <w:sz w:val="3"/>
                <w:szCs w:val="3"/>
                <w:color w:val="auto"/>
              </w:rPr>
            </w:pPr>
          </w:p>
        </w:tc>
        <w:tc>
          <w:tcPr>
            <w:tcW w:w="3640" w:type="dxa"/>
            <w:vAlign w:val="bottom"/>
            <w:gridSpan w:val="2"/>
            <w:vMerge w:val="continue"/>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17"/>
        </w:trPr>
        <w:tc>
          <w:tcPr>
            <w:tcW w:w="2740" w:type="dxa"/>
            <w:vAlign w:val="bottom"/>
            <w:vMerge w:val="restart"/>
          </w:tcPr>
          <w:p>
            <w:pPr>
              <w:jc w:val="right"/>
              <w:ind w:right="1896"/>
              <w:spacing w:after="0"/>
              <w:rPr>
                <w:sz w:val="20"/>
                <w:szCs w:val="20"/>
                <w:color w:val="auto"/>
              </w:rPr>
            </w:pPr>
            <w:r>
              <w:rPr>
                <w:rFonts w:ascii="Times New Roman" w:cs="Times New Roman" w:eastAsia="Times New Roman" w:hAnsi="Times New Roman"/>
                <w:sz w:val="17"/>
                <w:szCs w:val="17"/>
                <w:color w:val="0000FF"/>
                <w:w w:val="95"/>
              </w:rPr>
              <w:t>01/05/2026</w:t>
            </w:r>
          </w:p>
        </w:tc>
        <w:tc>
          <w:tcPr>
            <w:tcW w:w="3320" w:type="dxa"/>
            <w:vAlign w:val="bottom"/>
          </w:tcPr>
          <w:p>
            <w:pPr>
              <w:ind w:left="2000"/>
              <w:spacing w:after="0"/>
              <w:rPr>
                <w:sz w:val="20"/>
                <w:szCs w:val="20"/>
                <w:color w:val="auto"/>
              </w:rPr>
            </w:pPr>
            <w:r>
              <w:rPr>
                <w:rFonts w:ascii="Times New Roman" w:cs="Times New Roman" w:eastAsia="Times New Roman" w:hAnsi="Times New Roman"/>
                <w:sz w:val="17"/>
                <w:szCs w:val="17"/>
                <w:color w:val="0000FF"/>
                <w:w w:val="96"/>
              </w:rPr>
              <w:t>Chairman and CEO</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sectPr>
          <w:pgSz w:w="11900" w:h="16838" w:orient="portrait"/>
          <w:cols w:equalWidth="0" w:num="2">
            <w:col w:w="3120" w:space="720"/>
            <w:col w:w="72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8"/>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79407-3544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01/05/2026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1,108</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38.28</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457,908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4"/>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3,211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461,119</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45,360</w:t>
            </w:r>
            <w:r>
              <w:rPr>
                <w:rFonts w:ascii="Times New Roman" w:cs="Times New Roman" w:eastAsia="Times New Roman" w:hAnsi="Times New Roman"/>
                <w:sz w:val="21"/>
                <w:szCs w:val="21"/>
                <w:color w:val="008000"/>
                <w:w w:val="95"/>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435,000</w:t>
            </w:r>
            <w:r>
              <w:rPr>
                <w:rFonts w:ascii="Times New Roman" w:cs="Times New Roman" w:eastAsia="Times New Roman" w:hAnsi="Times New Roman"/>
                <w:sz w:val="21"/>
                <w:szCs w:val="21"/>
                <w:color w:val="008000"/>
                <w:w w:val="94"/>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64,000</w:t>
            </w:r>
            <w:r>
              <w:rPr>
                <w:rFonts w:ascii="Times New Roman" w:cs="Times New Roman" w:eastAsia="Times New Roman" w:hAnsi="Times New Roman"/>
                <w:sz w:val="21"/>
                <w:szCs w:val="21"/>
                <w:color w:val="008000"/>
                <w:w w:val="95"/>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(5)</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(6)</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(7)</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(8)</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8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38.92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10,644</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01/05/2036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10,644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10,644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3" w:lineRule="exact"/>
        <w:rPr>
          <w:rFonts w:ascii="Times New Roman" w:cs="Times New Roman" w:eastAsia="Times New Roman" w:hAnsi="Times New Roman"/>
          <w:sz w:val="13"/>
          <w:szCs w:val="13"/>
          <w:color w:val="008000"/>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William Hogan White 2021 Trust ("WHW Trust"), over which the Reporting Person serves as trustee. A member of the Reporting Person's immediate family is the beneficiary of this trust.</w:t>
      </w:r>
    </w:p>
    <w:p>
      <w:pPr>
        <w:spacing w:after="0" w:line="55" w:lineRule="exact"/>
        <w:rPr>
          <w:rFonts w:ascii="Times New Roman" w:cs="Times New Roman" w:eastAsia="Times New Roman" w:hAnsi="Times New Roman"/>
          <w:sz w:val="12"/>
          <w:szCs w:val="12"/>
          <w:color w:val="008000"/>
        </w:rPr>
      </w:pPr>
    </w:p>
    <w:p>
      <w:pPr>
        <w:ind w:left="140" w:hanging="138"/>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Sydney Suzanne Griffith 2021 Trust ("SSG Trust"), over which the Reporting Person serves as trustee. A member of the Reporting Person's immediate family is the beneficiary of this trust.</w:t>
      </w:r>
    </w:p>
    <w:p>
      <w:pPr>
        <w:spacing w:after="0" w:line="55" w:lineRule="exact"/>
        <w:rPr>
          <w:rFonts w:ascii="Times New Roman" w:cs="Times New Roman" w:eastAsia="Times New Roman" w:hAnsi="Times New Roman"/>
          <w:sz w:val="12"/>
          <w:szCs w:val="12"/>
          <w:color w:val="008000"/>
        </w:rPr>
      </w:pPr>
    </w:p>
    <w:p>
      <w:pPr>
        <w:ind w:right="14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 on the first anniversary of January 5, 2026; thereafter, the remaining vest pro rata on a month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spacing w:after="0" w:line="4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259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Curtis C.</w:t>
      </w:r>
      <w:r>
        <w:rPr>
          <w:sz w:val="20"/>
          <w:szCs w:val="20"/>
          <w:color w:val="auto"/>
        </w:rPr>
        <w:tab/>
      </w:r>
      <w:r>
        <w:rPr>
          <w:rFonts w:ascii="Times New Roman" w:cs="Times New Roman" w:eastAsia="Times New Roman" w:hAnsi="Times New Roman"/>
          <w:sz w:val="16"/>
          <w:szCs w:val="16"/>
          <w:color w:val="0000FF"/>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23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3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2026-01-07T19:42:35Z</dcterms:created>
  <dcterms:modified xsi:type="dcterms:W3CDTF">2026-01-07T19:42:35Z</dcterms:modified>
</cp:coreProperties>
</file>