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710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71017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SOUTH PLAINS FINANCIAL,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SPFI</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29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0"/>
        </w:trPr>
        <w:tc>
          <w:tcPr>
            <w:tcW w:w="3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12/31/2025</w:t>
            </w:r>
          </w:p>
        </w:tc>
        <w:tc>
          <w:tcPr>
            <w:tcW w:w="62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322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0"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8"/>
            <w:vMerge w:val="continue"/>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79407-3544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3,000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460,240</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12/31/2025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1,224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459,016</w:t>
            </w:r>
          </w:p>
        </w:tc>
        <w:tc>
          <w:tcPr>
            <w:tcW w:w="280" w:type="dxa"/>
            <w:vAlign w:val="bottom"/>
          </w:tcPr>
          <w:p>
            <w:pPr>
              <w:spacing w:after="0"/>
              <w:rPr>
                <w:sz w:val="22"/>
                <w:szCs w:val="22"/>
                <w:color w:val="auto"/>
              </w:rPr>
            </w:pPr>
          </w:p>
        </w:tc>
        <w:tc>
          <w:tcPr>
            <w:tcW w:w="68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45,360</w:t>
            </w:r>
            <w:r>
              <w:rPr>
                <w:rFonts w:ascii="Times New Roman" w:cs="Times New Roman" w:eastAsia="Times New Roman" w:hAnsi="Times New Roman"/>
                <w:sz w:val="21"/>
                <w:szCs w:val="21"/>
                <w:color w:val="008000"/>
                <w:w w:val="95"/>
                <w:vertAlign w:val="superscript"/>
              </w:rPr>
              <w:t>(2)</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435,000</w:t>
            </w:r>
            <w:r>
              <w:rPr>
                <w:rFonts w:ascii="Times New Roman" w:cs="Times New Roman" w:eastAsia="Times New Roman" w:hAnsi="Times New Roman"/>
                <w:sz w:val="21"/>
                <w:szCs w:val="21"/>
                <w:color w:val="008000"/>
                <w:w w:val="94"/>
                <w:vertAlign w:val="superscript"/>
              </w:rPr>
              <w:t>(3)</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64,000</w:t>
            </w:r>
            <w:r>
              <w:rPr>
                <w:rFonts w:ascii="Times New Roman" w:cs="Times New Roman" w:eastAsia="Times New Roman" w:hAnsi="Times New Roman"/>
                <w:sz w:val="21"/>
                <w:szCs w:val="21"/>
                <w:color w:val="008000"/>
                <w:w w:val="95"/>
                <w:vertAlign w:val="superscript"/>
              </w:rPr>
              <w:t>(4)</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(5)</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(6)</w:t>
            </w:r>
          </w:p>
        </w:tc>
        <w:tc>
          <w:tcPr>
            <w:tcW w:w="280" w:type="dxa"/>
            <w:vAlign w:val="bottom"/>
          </w:tcPr>
          <w:p>
            <w:pPr>
              <w:spacing w:after="0"/>
              <w:rPr>
                <w:sz w:val="18"/>
                <w:szCs w:val="18"/>
                <w:color w:val="auto"/>
              </w:rPr>
            </w:pPr>
          </w:p>
        </w:tc>
        <w:tc>
          <w:tcPr>
            <w:tcW w:w="68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(7)</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87,000</w:t>
            </w:r>
            <w:r>
              <w:rPr>
                <w:rFonts w:ascii="Times New Roman" w:cs="Times New Roman" w:eastAsia="Times New Roman" w:hAnsi="Times New Roman"/>
                <w:sz w:val="21"/>
                <w:szCs w:val="21"/>
                <w:color w:val="008000"/>
                <w:w w:val="95"/>
                <w:vertAlign w:val="superscript"/>
              </w:rPr>
              <w:t>(8)</w:t>
            </w:r>
          </w:p>
        </w:tc>
        <w:tc>
          <w:tcPr>
            <w:tcW w:w="280" w:type="dxa"/>
            <w:vAlign w:val="bottom"/>
          </w:tcPr>
          <w:p>
            <w:pPr>
              <w:spacing w:after="0"/>
              <w:rPr>
                <w:sz w:val="21"/>
                <w:szCs w:val="21"/>
                <w:color w:val="auto"/>
              </w:rPr>
            </w:pPr>
          </w:p>
        </w:tc>
        <w:tc>
          <w:tcPr>
            <w:tcW w:w="680" w:type="dxa"/>
            <w:vAlign w:val="bottom"/>
            <w:vMerge w:val="restart"/>
          </w:tcPr>
          <w:p>
            <w:pPr>
              <w:jc w:val="center"/>
              <w:ind w:right="30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12/31/2025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12/31/2025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William Hogan White 2021 Trust ("WHW Trust"), over which the Reporting Person serves as trustee. A member of the Reporting Person's immediate family is the beneficiary of this trust.</w:t>
      </w:r>
    </w:p>
    <w:p>
      <w:pPr>
        <w:spacing w:after="0" w:line="56" w:lineRule="exact"/>
        <w:rPr>
          <w:rFonts w:ascii="Times New Roman" w:cs="Times New Roman" w:eastAsia="Times New Roman" w:hAnsi="Times New Roman"/>
          <w:sz w:val="12"/>
          <w:szCs w:val="12"/>
          <w:color w:val="008000"/>
        </w:rPr>
      </w:pPr>
    </w:p>
    <w:p>
      <w:pPr>
        <w:ind w:left="140" w:hanging="137"/>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Sydney Suzanne Griffith 2021 Trust ("SSG Trust"), over which the Reporting Person serves as trustee. A member of the Reporting Person's immediate family is the beneficiary of this trust.</w:t>
      </w:r>
    </w:p>
    <w:p>
      <w:pPr>
        <w:spacing w:after="0" w:line="56" w:lineRule="exact"/>
        <w:rPr>
          <w:rFonts w:ascii="Times New Roman" w:cs="Times New Roman" w:eastAsia="Times New Roman" w:hAnsi="Times New Roman"/>
          <w:sz w:val="12"/>
          <w:szCs w:val="12"/>
          <w:color w:val="008000"/>
        </w:rPr>
      </w:pPr>
    </w:p>
    <w:p>
      <w:pPr>
        <w:ind w:right="6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date of grant to the Reporting Person.</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Curtis C. Griffith</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01/05/2026</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8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2026-01-05T19:23:51Z</dcterms:created>
  <dcterms:modified xsi:type="dcterms:W3CDTF">2026-01-05T19:23:51Z</dcterms:modified>
</cp:coreProperties>
</file>