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178435</wp:posOffset>
            </wp:positionV>
            <wp:extent cx="1311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July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80" w:space="720"/>
            <w:col w:w="322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5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July 18, 2019, South Plains Financial, Inc. (the “Company”) issued a press release announcing the declaration of a quarterly cash dividend of $0.03 per share on its outstanding common stock. The dividend will be paid on August 7, 2019 to shareholders of record as of the close of business on July 24, 2019. A copy of the press release is attached hereto as Exhibit 99.1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July 18, 2019,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140" w:val="left"/>
          <w:tab w:leader="none" w:pos="5700" w:val="left"/>
        </w:tabs>
        <w:rPr>
          <w:sz w:val="20"/>
          <w:szCs w:val="20"/>
          <w:color w:val="auto"/>
        </w:rPr>
      </w:pPr>
      <w:r>
        <w:rPr>
          <w:rFonts w:ascii="Arial" w:cs="Arial" w:eastAsia="Arial" w:hAnsi="Arial"/>
          <w:sz w:val="18"/>
          <w:szCs w:val="18"/>
          <w:color w:val="auto"/>
        </w:rPr>
        <w:t>Dated: July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165735</wp:posOffset>
            </wp:positionV>
            <wp:extent cx="105473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7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South Plains Financial, Inc. Declares Regular Quarterly Cash Dividend</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LUBBOCK, Texas, July 18, 2019 (GLOBE NEWSWIRE) -- South Plains Financial, Inc. (NASDAQ:SPFI) (“South Plains” or the “Company”), the parent company of City Bank, today announced that its Board of Directors has declared a regular quarterly cash dividend of $0.03 per share of common stock, payable on August 7, 2019, to shareholders of record as of the close of business on July 24, 2019. The amount and timing of any future dividend payments to the Company’s shareholders will be subject to the discretion of the Company’s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21"/>
          <w:szCs w:val="21"/>
          <w:u w:val="single" w:color="auto"/>
          <w:color w:val="auto"/>
        </w:rPr>
        <w:t>https://www.spfi.bank</w:t>
      </w:r>
      <w:r>
        <w:rPr>
          <w:rFonts w:ascii="Arial" w:cs="Arial" w:eastAsia="Arial" w:hAnsi="Arial"/>
          <w:sz w:val="21"/>
          <w:szCs w:val="21"/>
          <w:color w:val="auto"/>
        </w:rPr>
        <w:t xml:space="preserve"> for more information.</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104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37"/>
        </w:trPr>
        <w:tc>
          <w:tcPr>
            <w:tcW w:w="104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(806) 792-7101</w:t>
            </w:r>
          </w:p>
        </w:tc>
        <w:tc>
          <w:tcPr>
            <w:tcW w:w="2240" w:type="dxa"/>
            <w:vAlign w:val="bottom"/>
          </w:tcPr>
          <w:p>
            <w:pPr>
              <w:spacing w:after="0"/>
              <w:rPr>
                <w:sz w:val="20"/>
                <w:szCs w:val="20"/>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2019-12-28T10:24:52Z</dcterms:created>
  <dcterms:modified xsi:type="dcterms:W3CDTF">2019-12-28T10:24:52Z</dcterms:modified>
</cp:coreProperties>
</file>