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211455</wp:posOffset>
            </wp:positionH>
            <wp:positionV relativeFrom="page">
              <wp:posOffset>160655</wp:posOffset>
            </wp:positionV>
            <wp:extent cx="7125970" cy="54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547370"/>
                    </a:xfrm>
                    <a:prstGeom prst="rect">
                      <a:avLst/>
                    </a:prstGeom>
                    <a:noFill/>
                  </pic:spPr>
                </pic:pic>
              </a:graphicData>
            </a:graphic>
          </wp:anchor>
        </w:drawing>
        <w:t>The Securities and Exchange Commission has not necessarily reviewed the information in this filing and has not determined if it is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39"/>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4"/>
          <w:szCs w:val="24"/>
          <w:color w:val="auto"/>
        </w:rPr>
      </w:pPr>
    </w:p>
    <w:tbl>
      <w:tblPr>
        <w:tblLayout w:type="fixed"/>
        <w:tblInd w:w="2040" w:type="dxa"/>
        <w:tblCellMar>
          <w:top w:w="0" w:type="dxa"/>
          <w:left w:w="0" w:type="dxa"/>
          <w:bottom w:w="0" w:type="dxa"/>
          <w:right w:w="0" w:type="dxa"/>
        </w:tblCellMar>
      </w:tblPr>
      <w:tr>
        <w:trPr>
          <w:trHeight w:val="26"/>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60"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20" w:type="dxa"/>
            <w:vAlign w:val="bottom"/>
            <w:vMerge w:val="restart"/>
          </w:tcPr>
          <w:p>
            <w:pPr>
              <w:jc w:val="center"/>
              <w:ind w:right="861"/>
              <w:spacing w:after="0" w:line="181"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7061835</wp:posOffset>
            </wp:positionH>
            <wp:positionV relativeFrom="paragraph">
              <wp:posOffset>-742950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-742950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218440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Times New Roman" w:cs="Times New Roman" w:eastAsia="Times New Roman" w:hAnsi="Times New Roman"/>
          <w:sz w:val="17"/>
          <w:szCs w:val="17"/>
          <w:color w:val="0000FF"/>
        </w:rPr>
        <w:t>12-31-2024</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3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7"/>
                <w:szCs w:val="17"/>
                <w:color w:val="auto"/>
                <w:w w:val="99"/>
              </w:rPr>
              <w:t>This Amendment (Check only one.):</w:t>
            </w: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7"/>
                <w:szCs w:val="17"/>
                <w:color w:val="auto"/>
                <w:w w:val="97"/>
              </w:rPr>
              <w:t>adds new holdings entries.</w:t>
            </w:r>
          </w:p>
        </w:tc>
        <w:tc>
          <w:tcPr>
            <w:tcW w:w="0" w:type="dxa"/>
            <w:vAlign w:val="bottom"/>
          </w:tcPr>
          <w:p>
            <w:pPr>
              <w:spacing w:after="0" w:line="20" w:lineRule="exact"/>
              <w:rPr>
                <w:sz w:val="1"/>
                <w:szCs w:val="1"/>
                <w:color w:val="auto"/>
              </w:rPr>
            </w:pPr>
          </w:p>
        </w:tc>
      </w:tr>
      <w:tr>
        <w:trPr>
          <w:trHeight w:val="186"/>
        </w:trPr>
        <w:tc>
          <w:tcPr>
            <w:tcW w:w="2740" w:type="dxa"/>
            <w:vAlign w:val="bottom"/>
          </w:tcPr>
          <w:p>
            <w:pPr>
              <w:spacing w:after="0"/>
              <w:rPr>
                <w:sz w:val="16"/>
                <w:szCs w:val="16"/>
                <w:color w:val="auto"/>
              </w:rPr>
            </w:pPr>
          </w:p>
        </w:tc>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1795145</wp:posOffset>
            </wp:positionH>
            <wp:positionV relativeFrom="paragraph">
              <wp:posOffset>-445770</wp:posOffset>
            </wp:positionV>
            <wp:extent cx="123190"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-289560</wp:posOffset>
            </wp:positionV>
            <wp:extent cx="123190" cy="123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-133350</wp:posOffset>
            </wp:positionV>
            <wp:extent cx="123190" cy="12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3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ectPr>
          <w:pgSz w:w="11900" w:h="16838" w:orient="portrait"/>
          <w:cols w:equalWidth="0" w:num="1">
            <w:col w:w="11200"/>
          </w:cols>
          <w:pgMar w:left="320" w:top="306" w:right="379" w:bottom="0" w:gutter="0" w:footer="0" w:header="0"/>
        </w:sect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SOUTH PLAINS FINANCIAL, INC.</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101" w:lineRule="exact"/>
        <w:rPr>
          <w:sz w:val="24"/>
          <w:szCs w:val="24"/>
          <w:color w:val="auto"/>
        </w:rPr>
      </w:pPr>
    </w:p>
    <w:p>
      <w:pPr>
        <w:sectPr>
          <w:pgSz w:w="11900" w:h="16838" w:orient="portrait"/>
          <w:cols w:equalWidth="0" w:num="2">
            <w:col w:w="1560" w:space="720"/>
            <w:col w:w="8920"/>
          </w:cols>
          <w:pgMar w:left="320" w:top="306" w:right="379" w:bottom="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0000FF"/>
        </w:rPr>
        <w:t>LUBBOCK</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TX 79407-3544</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7"/>
          <w:szCs w:val="17"/>
          <w:color w:val="auto"/>
        </w:rPr>
        <w:t>Form 13F File Number:</w:t>
      </w:r>
      <w:r>
        <w:rPr>
          <w:sz w:val="20"/>
          <w:szCs w:val="20"/>
          <w:color w:val="auto"/>
        </w:rPr>
        <w:tab/>
      </w:r>
      <w:r>
        <w:rPr>
          <w:rFonts w:ascii="Times New Roman" w:cs="Times New Roman" w:eastAsia="Times New Roman" w:hAnsi="Times New Roman"/>
          <w:sz w:val="17"/>
          <w:szCs w:val="17"/>
          <w:color w:val="0000FF"/>
        </w:rPr>
        <w:t>028-25327</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7"/>
          <w:szCs w:val="17"/>
          <w:color w:val="auto"/>
        </w:rPr>
        <w:t>CRD Number (if applicable):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 File Number (if</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color w:val="auto"/>
        </w:rPr>
        <w:t>applicable):</w:t>
      </w:r>
    </w:p>
    <w:p>
      <w:pPr>
        <w:spacing w:after="0" w:line="200" w:lineRule="exact"/>
        <w:rPr>
          <w:sz w:val="24"/>
          <w:szCs w:val="24"/>
          <w:color w:val="auto"/>
        </w:rPr>
      </w:pPr>
    </w:p>
    <w:p>
      <w:pPr>
        <w:spacing w:after="0" w:line="327" w:lineRule="exact"/>
        <w:rPr>
          <w:sz w:val="24"/>
          <w:szCs w:val="24"/>
          <w:color w:val="auto"/>
        </w:rPr>
      </w:pPr>
    </w:p>
    <w:p>
      <w:pPr>
        <w:ind w:right="300"/>
        <w:spacing w:after="0" w:line="259"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5"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00"/>
          </w:cols>
          <w:pgMar w:left="320" w:top="306" w:right="379" w:bottom="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Steven B. Crockett</w:t>
      </w:r>
    </w:p>
    <w:p>
      <w:pPr>
        <w:spacing w:after="0" w:line="75" w:lineRule="exact"/>
        <w:rPr>
          <w:sz w:val="24"/>
          <w:szCs w:val="24"/>
          <w:color w:val="auto"/>
        </w:rPr>
      </w:pPr>
    </w:p>
    <w:p>
      <w:pPr>
        <w:sectPr>
          <w:pgSz w:w="11900" w:h="16838" w:orient="portrait"/>
          <w:cols w:equalWidth="0" w:num="2">
            <w:col w:w="1000" w:space="720"/>
            <w:col w:w="9480"/>
          </w:cols>
          <w:pgMar w:left="320" w:top="306" w:right="379" w:bottom="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CFO and Treasurer</w:t>
      </w:r>
    </w:p>
    <w:p>
      <w:pPr>
        <w:spacing w:after="0" w:line="75" w:lineRule="exact"/>
        <w:rPr>
          <w:sz w:val="24"/>
          <w:szCs w:val="24"/>
          <w:color w:val="auto"/>
        </w:rPr>
      </w:pPr>
    </w:p>
    <w:p>
      <w:pPr>
        <w:sectPr>
          <w:pgSz w:w="11900" w:h="16838" w:orient="portrait"/>
          <w:cols w:equalWidth="0" w:num="2">
            <w:col w:w="1000" w:space="720"/>
            <w:col w:w="9480"/>
          </w:cols>
          <w:pgMar w:left="320" w:top="306" w:right="379" w:bottom="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806-792-7101</w:t>
      </w:r>
    </w:p>
    <w:p>
      <w:pPr>
        <w:spacing w:after="0" w:line="211" w:lineRule="exact"/>
        <w:rPr>
          <w:sz w:val="24"/>
          <w:szCs w:val="24"/>
          <w:color w:val="auto"/>
        </w:rPr>
      </w:pPr>
    </w:p>
    <w:p>
      <w:pPr>
        <w:sectPr>
          <w:pgSz w:w="11900" w:h="16838" w:orient="portrait"/>
          <w:cols w:equalWidth="0" w:num="2">
            <w:col w:w="1000" w:space="720"/>
            <w:col w:w="9480"/>
          </w:cols>
          <w:pgMar w:left="320" w:top="306" w:right="37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00"/>
          </w:cols>
          <w:pgMar w:left="320" w:top="306" w:right="379" w:bottom="0" w:gutter="0" w:footer="0" w:header="0"/>
          <w:type w:val="continuous"/>
        </w:sect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Steven B. Crockett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Lubbock, TX</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63" w:lineRule="exact"/>
        <w:rPr>
          <w:sz w:val="24"/>
          <w:szCs w:val="24"/>
          <w:color w:val="auto"/>
        </w:rPr>
      </w:pPr>
    </w:p>
    <w:p>
      <w:pPr>
        <w:sectPr>
          <w:pgSz w:w="11900" w:h="16838" w:orient="portrait"/>
          <w:cols w:equalWidth="0" w:num="3">
            <w:col w:w="2100" w:space="720"/>
            <w:col w:w="960" w:space="540"/>
            <w:col w:w="6880"/>
          </w:cols>
          <w:pgMar w:left="320" w:top="306" w:right="379" w:bottom="0" w:gutter="0" w:footer="0" w:header="0"/>
          <w:type w:val="continuous"/>
        </w:sectPr>
      </w:pPr>
    </w:p>
    <w:p>
      <w:pPr>
        <w:ind w:left="100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00" w:space="720"/>
            <w:col w:w="900" w:space="720"/>
            <w:col w:w="6460"/>
          </w:cols>
          <w:pgMar w:left="320" w:top="306" w:right="3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128270</wp:posOffset>
            </wp:positionV>
            <wp:extent cx="1936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spacing w:after="0" w:line="146"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44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drawing>
          <wp:inline distT="0" distB="0" distL="0" distR="0">
            <wp:extent cx="123190" cy="123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441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r>
      <w:r>
        <w:rPr>
          <w:rFonts w:ascii="Arial" w:cs="Arial" w:eastAsia="Arial" w:hAnsi="Arial"/>
          <w:sz w:val="17"/>
          <w:szCs w:val="17"/>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675" cy="127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3190" cy="123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7"/>
          <w:szCs w:val="17"/>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292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675" cy="292100"/>
                    </a:xfrm>
                    <a:prstGeom prst="rect">
                      <a:avLst/>
                    </a:prstGeom>
                    <a:noFill/>
                  </pic:spPr>
                </pic:pic>
              </a:graphicData>
            </a:graphic>
          </wp:anchor>
        </w:drawing>
      </w:r>
    </w:p>
    <w:p>
      <w:pPr>
        <w:spacing w:after="0" w:line="2" w:lineRule="exact"/>
        <w:rPr>
          <w:sz w:val="24"/>
          <w:szCs w:val="24"/>
          <w:color w:val="auto"/>
        </w:rPr>
      </w:pPr>
    </w:p>
    <w:p>
      <w:pPr>
        <w:ind w:left="360" w:right="380"/>
        <w:spacing w:after="0" w:line="271"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Form 13F Summary Page</w:t>
      </w:r>
    </w:p>
    <w:p>
      <w:pPr>
        <w:spacing w:after="0" w:line="38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Report Summary:</w:t>
      </w:r>
    </w:p>
    <w:p>
      <w:pPr>
        <w:sectPr>
          <w:pgSz w:w="11900" w:h="16838" w:orient="portrait"/>
          <w:cols w:equalWidth="0" w:num="1">
            <w:col w:w="11200"/>
          </w:cols>
          <w:pgMar w:left="320" w:top="306" w:right="379" w:bottom="0" w:gutter="0" w:footer="0" w:header="0"/>
          <w:type w:val="continuous"/>
        </w:sectPr>
      </w:pPr>
    </w:p>
    <w:p>
      <w:pPr>
        <w:spacing w:after="0" w:line="206"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w:t>
      </w:r>
    </w:p>
    <w:p>
      <w:pPr>
        <w:spacing w:after="0" w:line="75" w:lineRule="exact"/>
        <w:rPr>
          <w:sz w:val="24"/>
          <w:szCs w:val="24"/>
          <w:color w:val="auto"/>
        </w:rPr>
      </w:pPr>
    </w:p>
    <w:p>
      <w:pPr>
        <w:sectPr>
          <w:pgSz w:w="11900" w:h="16838" w:orient="portrait"/>
          <w:cols w:equalWidth="0" w:num="2">
            <w:col w:w="3780" w:space="720"/>
            <w:col w:w="6700"/>
          </w:cols>
          <w:pgMar w:left="320" w:top="306" w:right="37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353</w:t>
      </w:r>
    </w:p>
    <w:p>
      <w:pPr>
        <w:spacing w:after="0" w:line="75" w:lineRule="exact"/>
        <w:rPr>
          <w:sz w:val="24"/>
          <w:szCs w:val="24"/>
          <w:color w:val="auto"/>
        </w:rPr>
      </w:pPr>
    </w:p>
    <w:p>
      <w:pPr>
        <w:sectPr>
          <w:pgSz w:w="11900" w:h="16838" w:orient="portrait"/>
          <w:cols w:equalWidth="0" w:num="2">
            <w:col w:w="3620" w:space="720"/>
            <w:col w:w="6860"/>
          </w:cols>
          <w:pgMar w:left="320" w:top="306" w:right="37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130,927,147</w:t>
      </w:r>
    </w:p>
    <w:p>
      <w:pPr>
        <w:spacing w:after="0" w:line="75" w:lineRule="exact"/>
        <w:rPr>
          <w:sz w:val="24"/>
          <w:szCs w:val="24"/>
          <w:color w:val="auto"/>
        </w:rPr>
      </w:pPr>
    </w:p>
    <w:p>
      <w:pPr>
        <w:sectPr>
          <w:pgSz w:w="11900" w:h="16838" w:orient="portrait"/>
          <w:cols w:equalWidth="0" w:num="2">
            <w:col w:w="3160" w:space="580"/>
            <w:col w:w="7460"/>
          </w:cols>
          <w:pgMar w:left="320" w:top="306" w:right="379" w:bottom="0" w:gutter="0" w:footer="0" w:header="0"/>
          <w:type w:val="continuous"/>
        </w:sectPr>
      </w:pPr>
    </w:p>
    <w:p>
      <w:pPr>
        <w:ind w:left="3720"/>
        <w:spacing w:after="0"/>
        <w:rPr>
          <w:sz w:val="20"/>
          <w:szCs w:val="20"/>
          <w:color w:val="auto"/>
        </w:rPr>
      </w:pPr>
      <w:r>
        <w:rPr>
          <w:rFonts w:ascii="Arial" w:cs="Arial" w:eastAsia="Arial" w:hAnsi="Arial"/>
          <w:sz w:val="16"/>
          <w:szCs w:val="16"/>
          <w:color w:val="auto"/>
        </w:rPr>
        <w:t>(round to</w:t>
      </w:r>
    </w:p>
    <w:p>
      <w:pPr>
        <w:spacing w:after="0" w:line="25" w:lineRule="exact"/>
        <w:rPr>
          <w:sz w:val="24"/>
          <w:szCs w:val="24"/>
          <w:color w:val="auto"/>
        </w:rPr>
      </w:pPr>
    </w:p>
    <w:p>
      <w:pPr>
        <w:ind w:left="3760"/>
        <w:spacing w:after="0"/>
        <w:rPr>
          <w:sz w:val="20"/>
          <w:szCs w:val="20"/>
          <w:color w:val="auto"/>
        </w:rPr>
      </w:pPr>
      <w:r>
        <w:rPr>
          <w:rFonts w:ascii="Arial" w:cs="Arial" w:eastAsia="Arial" w:hAnsi="Arial"/>
          <w:sz w:val="17"/>
          <w:szCs w:val="17"/>
          <w:color w:val="auto"/>
        </w:rPr>
        <w:t>nearest</w:t>
      </w:r>
    </w:p>
    <w:p>
      <w:pPr>
        <w:ind w:left="3820"/>
        <w:spacing w:after="0"/>
        <w:rPr>
          <w:sz w:val="20"/>
          <w:szCs w:val="20"/>
          <w:color w:val="auto"/>
        </w:rPr>
      </w:pPr>
      <w:r>
        <w:rPr>
          <w:rFonts w:ascii="Arial" w:cs="Arial" w:eastAsia="Arial" w:hAnsi="Arial"/>
          <w:sz w:val="17"/>
          <w:szCs w:val="17"/>
          <w:color w:val="auto"/>
        </w:rPr>
        <w:t>dollar)</w:t>
      </w:r>
    </w:p>
    <w:p>
      <w:pPr>
        <w:sectPr>
          <w:pgSz w:w="11900" w:h="16838" w:orient="portrait"/>
          <w:cols w:equalWidth="0" w:num="1">
            <w:col w:w="11200"/>
          </w:cols>
          <w:pgMar w:left="320" w:top="306" w:right="379" w:bottom="0" w:gutter="0" w:footer="0" w:header="0"/>
          <w:type w:val="continuous"/>
        </w:sectPr>
      </w:pPr>
    </w:p>
    <w:p>
      <w:pPr>
        <w:spacing w:after="0" w:line="200" w:lineRule="exact"/>
        <w:rPr>
          <w:sz w:val="24"/>
          <w:szCs w:val="24"/>
          <w:color w:val="auto"/>
        </w:r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color w:val="auto"/>
        </w:rPr>
        <w:t>of all institutional investment managers with respect to which this</w:t>
      </w:r>
    </w:p>
    <w:p>
      <w:pPr>
        <w:ind w:left="40"/>
        <w:spacing w:after="0"/>
        <w:rPr>
          <w:sz w:val="20"/>
          <w:szCs w:val="20"/>
          <w:color w:val="auto"/>
        </w:rPr>
      </w:pPr>
      <w:r>
        <w:rPr>
          <w:rFonts w:ascii="Arial" w:cs="Arial" w:eastAsia="Arial" w:hAnsi="Arial"/>
          <w:sz w:val="17"/>
          <w:szCs w:val="17"/>
          <w:color w:val="auto"/>
        </w:rPr>
        <w:t>report is filed, other than the manager filing this report.</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there are no entries in this list, state “NONE” and omit the column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color w:val="auto"/>
        </w:rPr>
        <w:t>headings and list entries.]</w:t>
      </w:r>
    </w:p>
    <w:p>
      <w:pPr>
        <w:sectPr>
          <w:pgSz w:w="11900" w:h="16838" w:orient="portrait"/>
          <w:cols w:equalWidth="0" w:num="1">
            <w:col w:w="11200"/>
          </w:cols>
          <w:pgMar w:left="320" w:top="306" w:right="37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ind w:right="80" w:hanging="3936"/>
        <w:spacing w:after="0" w:line="271" w:lineRule="auto"/>
        <w:rPr>
          <w:sz w:val="20"/>
          <w:szCs w:val="20"/>
          <w:color w:val="auto"/>
        </w:rPr>
      </w:pPr>
      <w:r>
        <w:rPr>
          <w:rFonts w:ascii="Arial" w:cs="Arial" w:eastAsia="Arial" w:hAnsi="Arial"/>
          <w:sz w:val="17"/>
          <w:szCs w:val="17"/>
          <w:color w:val="auto"/>
        </w:rPr>
        <w:t>Form 13F File Number</w:t>
      </w:r>
      <w:r>
        <w:rPr>
          <w:sz w:val="20"/>
          <w:szCs w:val="20"/>
          <w:color w:val="auto"/>
        </w:rPr>
        <w:t xml:space="preserve"> </w:t>
      </w:r>
      <w:r>
        <w:rPr>
          <w:rFonts w:ascii="Arial" w:cs="Arial" w:eastAsia="Arial" w:hAnsi="Arial"/>
          <w:sz w:val="17"/>
          <w:szCs w:val="17"/>
          <w:color w:val="auto"/>
        </w:rPr>
        <w:t>CRD No. (if applicable) SEC File No.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CIK</w:t>
      </w:r>
    </w:p>
    <w:p>
      <w:pPr>
        <w:spacing w:after="0" w:line="269" w:lineRule="exact"/>
        <w:rPr>
          <w:sz w:val="20"/>
          <w:szCs w:val="20"/>
          <w:color w:val="auto"/>
        </w:rPr>
      </w:pPr>
    </w:p>
    <w:p>
      <w:pPr>
        <w:sectPr>
          <w:pgSz w:w="11900" w:h="16838" w:orient="portrait"/>
          <w:cols w:equalWidth="0" w:num="4">
            <w:col w:w="260" w:space="720"/>
            <w:col w:w="3220" w:space="720"/>
            <w:col w:w="3200" w:space="720"/>
            <w:col w:w="859"/>
          </w:cols>
          <w:pgMar w:left="760" w:top="127" w:right="1440" w:bottom="1440" w:gutter="0" w:footer="0" w:header="0"/>
        </w:sectPr>
      </w:pPr>
    </w:p>
    <w:p>
      <w:pPr>
        <w:ind w:left="980" w:hanging="976"/>
        <w:spacing w:after="0"/>
        <w:tabs>
          <w:tab w:leader="none" w:pos="980" w:val="left"/>
        </w:tabs>
        <w:numPr>
          <w:ilvl w:val="0"/>
          <w:numId w:val="1"/>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CITY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108585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699"/>
          </w:cols>
          <w:pgMar w:left="760" w:top="127" w:right="1440"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211455</wp:posOffset>
            </wp:positionH>
            <wp:positionV relativeFrom="page">
              <wp:posOffset>94615</wp:posOffset>
            </wp:positionV>
            <wp:extent cx="7125970" cy="54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5970" cy="547370"/>
                    </a:xfrm>
                    <a:prstGeom prst="rect">
                      <a:avLst/>
                    </a:prstGeom>
                    <a:noFill/>
                  </pic:spPr>
                </pic:pic>
              </a:graphicData>
            </a:graphic>
          </wp:anchor>
        </w:drawing>
        <w:t>The Securities and Exchange Commission has not necessarily reviewed the information in this filing and has not determined if it is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40"/>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760" w:type="dxa"/>
            <w:vAlign w:val="bottom"/>
          </w:tcPr>
          <w:p>
            <w:pPr>
              <w:spacing w:after="0"/>
              <w:rPr>
                <w:sz w:val="2"/>
                <w:szCs w:val="2"/>
                <w:color w:val="auto"/>
              </w:rPr>
            </w:pPr>
          </w:p>
        </w:tc>
        <w:tc>
          <w:tcPr>
            <w:tcW w:w="6560" w:type="dxa"/>
            <w:vAlign w:val="bottom"/>
            <w:gridSpan w:val="7"/>
            <w:vMerge w:val="restart"/>
          </w:tcPr>
          <w:p>
            <w:pPr>
              <w:jc w:val="center"/>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74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gridSpan w:val="2"/>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60" w:type="dxa"/>
            <w:vAlign w:val="bottom"/>
            <w:gridSpan w:val="7"/>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gridSpan w:val="2"/>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60" w:type="dxa"/>
            <w:vAlign w:val="bottom"/>
          </w:tcPr>
          <w:p>
            <w:pPr>
              <w:spacing w:after="0"/>
              <w:rPr>
                <w:sz w:val="13"/>
                <w:szCs w:val="13"/>
                <w:color w:val="auto"/>
              </w:rPr>
            </w:pPr>
          </w:p>
        </w:tc>
        <w:tc>
          <w:tcPr>
            <w:tcW w:w="656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40"/>
              <w:spacing w:after="0" w:line="160" w:lineRule="exact"/>
              <w:rPr>
                <w:sz w:val="20"/>
                <w:szCs w:val="20"/>
                <w:color w:val="auto"/>
              </w:rPr>
            </w:pPr>
            <w:r>
              <w:rPr>
                <w:rFonts w:ascii="Arial" w:cs="Arial" w:eastAsia="Arial" w:hAnsi="Arial"/>
                <w:sz w:val="17"/>
                <w:szCs w:val="17"/>
                <w:color w:val="auto"/>
                <w:w w:val="99"/>
              </w:rPr>
              <w:t>OMB APPROVAL</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980" w:type="dxa"/>
            <w:vAlign w:val="bottom"/>
            <w:gridSpan w:val="3"/>
            <w:vMerge w:val="restart"/>
          </w:tcPr>
          <w:p>
            <w:pPr>
              <w:jc w:val="center"/>
              <w:ind w:right="37"/>
              <w:spacing w:after="0" w:line="181" w:lineRule="exact"/>
              <w:rPr>
                <w:sz w:val="20"/>
                <w:szCs w:val="20"/>
                <w:color w:val="auto"/>
              </w:rPr>
            </w:pPr>
            <w:r>
              <w:rPr>
                <w:rFonts w:ascii="Arial" w:cs="Arial" w:eastAsia="Arial" w:hAnsi="Arial"/>
                <w:sz w:val="17"/>
                <w:szCs w:val="17"/>
                <w:color w:val="auto"/>
                <w:w w:val="98"/>
              </w:rPr>
              <w:t>Washington, D.C. 20549</w:t>
            </w:r>
          </w:p>
        </w:tc>
        <w:tc>
          <w:tcPr>
            <w:tcW w:w="9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gridSpan w:val="3"/>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980" w:type="dxa"/>
            <w:vAlign w:val="bottom"/>
            <w:gridSpan w:val="3"/>
            <w:vMerge w:val="continue"/>
          </w:tcPr>
          <w:p>
            <w:pPr>
              <w:spacing w:after="0"/>
              <w:rPr>
                <w:sz w:val="6"/>
                <w:szCs w:val="6"/>
                <w:color w:val="auto"/>
              </w:rPr>
            </w:pPr>
          </w:p>
        </w:tc>
        <w:tc>
          <w:tcPr>
            <w:tcW w:w="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98"/>
              </w:rPr>
              <w:t>FORM 13F</w:t>
            </w: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color w:val="auto"/>
                <w:w w:val="95"/>
              </w:rPr>
              <w:t>Estimated average burden</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0" w:type="dxa"/>
            <w:vAlign w:val="bottom"/>
            <w:gridSpan w:val="5"/>
            <w:vMerge w:val="restart"/>
          </w:tcPr>
          <w:p>
            <w:pPr>
              <w:jc w:val="center"/>
              <w:spacing w:after="0"/>
              <w:rPr>
                <w:sz w:val="20"/>
                <w:szCs w:val="20"/>
                <w:color w:val="auto"/>
              </w:rPr>
            </w:pPr>
            <w:r>
              <w:rPr>
                <w:rFonts w:ascii="Arial" w:cs="Arial" w:eastAsia="Arial" w:hAnsi="Arial"/>
                <w:sz w:val="21"/>
                <w:szCs w:val="21"/>
                <w:b w:val="1"/>
                <w:bCs w:val="1"/>
                <w:color w:val="auto"/>
                <w:w w:val="97"/>
              </w:rPr>
              <w:t>FORM 13F INFORMATION TABLE</w:t>
            </w: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00" w:type="dxa"/>
            <w:vAlign w:val="bottom"/>
            <w:gridSpan w:val="5"/>
            <w:vMerge w:val="continue"/>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0" w:type="dxa"/>
            <w:vAlign w:val="bottom"/>
            <w:gridSpan w:val="5"/>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0" w:type="dxa"/>
            <w:vAlign w:val="bottom"/>
            <w:gridSpan w:val="5"/>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7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gridSpan w:val="3"/>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760" w:type="dxa"/>
            <w:vAlign w:val="bottom"/>
            <w:vMerge w:val="restart"/>
          </w:tcPr>
          <w:p>
            <w:pPr>
              <w:ind w:left="460"/>
              <w:spacing w:after="0"/>
              <w:rPr>
                <w:sz w:val="20"/>
                <w:szCs w:val="20"/>
                <w:color w:val="auto"/>
              </w:rPr>
            </w:pPr>
            <w:r>
              <w:rPr>
                <w:rFonts w:ascii="Arial" w:cs="Arial" w:eastAsia="Arial" w:hAnsi="Arial"/>
                <w:sz w:val="17"/>
                <w:szCs w:val="17"/>
                <w:color w:val="auto"/>
              </w:rPr>
              <w:t>COLUMN 1</w:t>
            </w:r>
          </w:p>
        </w:tc>
        <w:tc>
          <w:tcPr>
            <w:tcW w:w="1340" w:type="dxa"/>
            <w:vAlign w:val="bottom"/>
            <w:vMerge w:val="restart"/>
          </w:tcPr>
          <w:p>
            <w:pPr>
              <w:ind w:left="300"/>
              <w:spacing w:after="0"/>
              <w:rPr>
                <w:sz w:val="20"/>
                <w:szCs w:val="20"/>
                <w:color w:val="auto"/>
              </w:rPr>
            </w:pPr>
            <w:r>
              <w:rPr>
                <w:rFonts w:ascii="Arial" w:cs="Arial" w:eastAsia="Arial" w:hAnsi="Arial"/>
                <w:sz w:val="17"/>
                <w:szCs w:val="17"/>
                <w:color w:val="auto"/>
              </w:rPr>
              <w:t>COLUMN 2</w:t>
            </w:r>
          </w:p>
        </w:tc>
        <w:tc>
          <w:tcPr>
            <w:tcW w:w="1360" w:type="dxa"/>
            <w:vAlign w:val="bottom"/>
            <w:gridSpan w:val="2"/>
            <w:vMerge w:val="restart"/>
          </w:tcPr>
          <w:p>
            <w:pPr>
              <w:ind w:left="400"/>
              <w:spacing w:after="0"/>
              <w:rPr>
                <w:sz w:val="20"/>
                <w:szCs w:val="20"/>
                <w:color w:val="auto"/>
              </w:rPr>
            </w:pPr>
            <w:r>
              <w:rPr>
                <w:rFonts w:ascii="Arial" w:cs="Arial" w:eastAsia="Arial" w:hAnsi="Arial"/>
                <w:sz w:val="17"/>
                <w:szCs w:val="17"/>
                <w:color w:val="auto"/>
              </w:rPr>
              <w:t>COLUMN 3</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COLUMN</w:t>
            </w:r>
          </w:p>
        </w:tc>
        <w:tc>
          <w:tcPr>
            <w:tcW w:w="1500" w:type="dxa"/>
            <w:vAlign w:val="bottom"/>
            <w:gridSpan w:val="2"/>
            <w:vMerge w:val="restart"/>
          </w:tcPr>
          <w:p>
            <w:pPr>
              <w:ind w:left="260"/>
              <w:spacing w:after="0"/>
              <w:rPr>
                <w:sz w:val="20"/>
                <w:szCs w:val="20"/>
                <w:color w:val="auto"/>
              </w:rPr>
            </w:pPr>
            <w:r>
              <w:rPr>
                <w:rFonts w:ascii="Arial" w:cs="Arial" w:eastAsia="Arial" w:hAnsi="Arial"/>
                <w:sz w:val="17"/>
                <w:szCs w:val="17"/>
                <w:color w:val="auto"/>
              </w:rPr>
              <w:t>COLUMN 5</w:t>
            </w:r>
          </w:p>
        </w:tc>
        <w:tc>
          <w:tcPr>
            <w:tcW w:w="1220" w:type="dxa"/>
            <w:vAlign w:val="bottom"/>
            <w:vMerge w:val="restart"/>
          </w:tcPr>
          <w:p>
            <w:pPr>
              <w:ind w:left="180"/>
              <w:spacing w:after="0"/>
              <w:rPr>
                <w:sz w:val="20"/>
                <w:szCs w:val="20"/>
                <w:color w:val="auto"/>
              </w:rPr>
            </w:pPr>
            <w:r>
              <w:rPr>
                <w:rFonts w:ascii="Arial" w:cs="Arial" w:eastAsia="Arial" w:hAnsi="Arial"/>
                <w:sz w:val="17"/>
                <w:szCs w:val="17"/>
                <w:color w:val="auto"/>
              </w:rPr>
              <w:t>COLUMN 6</w:t>
            </w:r>
          </w:p>
        </w:tc>
        <w:tc>
          <w:tcPr>
            <w:tcW w:w="1000" w:type="dxa"/>
            <w:vAlign w:val="bottom"/>
            <w:gridSpan w:val="3"/>
          </w:tcPr>
          <w:p>
            <w:pPr>
              <w:jc w:val="right"/>
              <w:ind w:right="42"/>
              <w:spacing w:after="0"/>
              <w:rPr>
                <w:sz w:val="20"/>
                <w:szCs w:val="20"/>
                <w:color w:val="auto"/>
              </w:rPr>
            </w:pPr>
            <w:r>
              <w:rPr>
                <w:rFonts w:ascii="Arial" w:cs="Arial" w:eastAsia="Arial" w:hAnsi="Arial"/>
                <w:sz w:val="17"/>
                <w:szCs w:val="17"/>
                <w:color w:val="auto"/>
              </w:rPr>
              <w:t>COLUMN</w:t>
            </w:r>
          </w:p>
        </w:tc>
        <w:tc>
          <w:tcPr>
            <w:tcW w:w="1500" w:type="dxa"/>
            <w:vAlign w:val="bottom"/>
            <w:gridSpan w:val="2"/>
            <w:vMerge w:val="restart"/>
          </w:tcPr>
          <w:p>
            <w:pPr>
              <w:jc w:val="right"/>
              <w:spacing w:after="0"/>
              <w:rPr>
                <w:sz w:val="20"/>
                <w:szCs w:val="20"/>
                <w:color w:val="auto"/>
              </w:rPr>
            </w:pPr>
            <w:r>
              <w:rPr>
                <w:rFonts w:ascii="Arial" w:cs="Arial" w:eastAsia="Arial" w:hAnsi="Arial"/>
                <w:sz w:val="17"/>
                <w:szCs w:val="17"/>
                <w:color w:val="auto"/>
              </w:rPr>
              <w:t>COLUMN 8</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6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140" w:type="dxa"/>
            <w:vAlign w:val="bottom"/>
            <w:vMerge w:val="restart"/>
          </w:tcPr>
          <w:p>
            <w:pPr>
              <w:jc w:val="right"/>
              <w:ind w:right="95"/>
              <w:spacing w:after="0"/>
              <w:rPr>
                <w:sz w:val="20"/>
                <w:szCs w:val="20"/>
                <w:color w:val="auto"/>
              </w:rPr>
            </w:pPr>
            <w:r>
              <w:rPr>
                <w:rFonts w:ascii="Arial" w:cs="Arial" w:eastAsia="Arial" w:hAnsi="Arial"/>
                <w:sz w:val="17"/>
                <w:szCs w:val="17"/>
                <w:color w:val="auto"/>
              </w:rPr>
              <w:t>4</w:t>
            </w:r>
          </w:p>
        </w:tc>
        <w:tc>
          <w:tcPr>
            <w:tcW w:w="150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00" w:type="dxa"/>
            <w:vAlign w:val="bottom"/>
            <w:gridSpan w:val="3"/>
            <w:vMerge w:val="restart"/>
          </w:tcPr>
          <w:p>
            <w:pPr>
              <w:jc w:val="right"/>
              <w:ind w:right="42"/>
              <w:spacing w:after="0"/>
              <w:rPr>
                <w:sz w:val="20"/>
                <w:szCs w:val="20"/>
                <w:color w:val="auto"/>
              </w:rPr>
            </w:pPr>
            <w:r>
              <w:rPr>
                <w:rFonts w:ascii="Arial" w:cs="Arial" w:eastAsia="Arial" w:hAnsi="Arial"/>
                <w:sz w:val="17"/>
                <w:szCs w:val="17"/>
                <w:color w:val="auto"/>
              </w:rPr>
              <w:t>7</w:t>
            </w:r>
          </w:p>
        </w:tc>
        <w:tc>
          <w:tcPr>
            <w:tcW w:w="15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VALUE</w:t>
            </w:r>
          </w:p>
        </w:tc>
        <w:tc>
          <w:tcPr>
            <w:tcW w:w="520" w:type="dxa"/>
            <w:vAlign w:val="bottom"/>
          </w:tcPr>
          <w:p>
            <w:pPr>
              <w:jc w:val="right"/>
              <w:spacing w:after="0"/>
              <w:rPr>
                <w:sz w:val="20"/>
                <w:szCs w:val="20"/>
                <w:color w:val="auto"/>
              </w:rPr>
            </w:pPr>
            <w:r>
              <w:rPr>
                <w:rFonts w:ascii="Arial" w:cs="Arial" w:eastAsia="Arial" w:hAnsi="Arial"/>
                <w:sz w:val="17"/>
                <w:szCs w:val="17"/>
                <w:color w:val="auto"/>
                <w:w w:val="97"/>
              </w:rPr>
              <w:t>SHRS</w:t>
            </w:r>
          </w:p>
        </w:tc>
        <w:tc>
          <w:tcPr>
            <w:tcW w:w="980" w:type="dxa"/>
            <w:vAlign w:val="bottom"/>
          </w:tcPr>
          <w:p>
            <w:pPr>
              <w:ind w:left="60"/>
              <w:spacing w:after="0"/>
              <w:rPr>
                <w:sz w:val="20"/>
                <w:szCs w:val="20"/>
                <w:color w:val="auto"/>
              </w:rPr>
            </w:pPr>
            <w:r>
              <w:rPr>
                <w:rFonts w:ascii="Arial" w:cs="Arial" w:eastAsia="Arial" w:hAnsi="Arial"/>
                <w:sz w:val="17"/>
                <w:szCs w:val="17"/>
                <w:color w:val="auto"/>
              </w:rPr>
              <w:t>SH/  PUT/</w:t>
            </w:r>
          </w:p>
        </w:tc>
        <w:tc>
          <w:tcPr>
            <w:tcW w:w="1220" w:type="dxa"/>
            <w:vAlign w:val="bottom"/>
          </w:tcPr>
          <w:p>
            <w:pPr>
              <w:ind w:left="80"/>
              <w:spacing w:after="0"/>
              <w:rPr>
                <w:sz w:val="20"/>
                <w:szCs w:val="20"/>
                <w:color w:val="auto"/>
              </w:rPr>
            </w:pPr>
            <w:r>
              <w:rPr>
                <w:rFonts w:ascii="Arial" w:cs="Arial" w:eastAsia="Arial" w:hAnsi="Arial"/>
                <w:sz w:val="17"/>
                <w:szCs w:val="17"/>
                <w:color w:val="auto"/>
              </w:rPr>
              <w:t>INVESTMENT</w:t>
            </w:r>
          </w:p>
        </w:tc>
        <w:tc>
          <w:tcPr>
            <w:tcW w:w="1000" w:type="dxa"/>
            <w:vAlign w:val="bottom"/>
            <w:gridSpan w:val="3"/>
          </w:tcPr>
          <w:p>
            <w:pPr>
              <w:jc w:val="right"/>
              <w:ind w:right="42"/>
              <w:spacing w:after="0"/>
              <w:rPr>
                <w:sz w:val="20"/>
                <w:szCs w:val="20"/>
                <w:color w:val="auto"/>
              </w:rPr>
            </w:pPr>
            <w:r>
              <w:rPr>
                <w:rFonts w:ascii="Arial" w:cs="Arial" w:eastAsia="Arial" w:hAnsi="Arial"/>
                <w:sz w:val="17"/>
                <w:szCs w:val="17"/>
                <w:color w:val="auto"/>
              </w:rPr>
              <w:t>OTHER</w:t>
            </w:r>
          </w:p>
        </w:tc>
        <w:tc>
          <w:tcPr>
            <w:tcW w:w="1980" w:type="dxa"/>
            <w:vAlign w:val="bottom"/>
            <w:gridSpan w:val="6"/>
          </w:tcPr>
          <w:p>
            <w:pPr>
              <w:ind w:left="160"/>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OR</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(to the</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PRN</w:t>
            </w: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760" w:type="dxa"/>
            <w:vAlign w:val="bottom"/>
            <w:vMerge w:val="restart"/>
          </w:tcPr>
          <w:p>
            <w:pPr>
              <w:ind w:left="60"/>
              <w:spacing w:after="0"/>
              <w:rPr>
                <w:sz w:val="20"/>
                <w:szCs w:val="20"/>
                <w:color w:val="auto"/>
              </w:rPr>
            </w:pPr>
            <w:r>
              <w:rPr>
                <w:rFonts w:ascii="Arial" w:cs="Arial" w:eastAsia="Arial" w:hAnsi="Arial"/>
                <w:sz w:val="17"/>
                <w:szCs w:val="17"/>
                <w:color w:val="auto"/>
              </w:rPr>
              <w:t>NAME OF ISSUER</w:t>
            </w:r>
          </w:p>
        </w:tc>
        <w:tc>
          <w:tcPr>
            <w:tcW w:w="2380" w:type="dxa"/>
            <w:vAlign w:val="bottom"/>
            <w:gridSpan w:val="2"/>
            <w:vMerge w:val="restart"/>
          </w:tcPr>
          <w:p>
            <w:pPr>
              <w:ind w:left="60"/>
              <w:spacing w:after="0"/>
              <w:rPr>
                <w:sz w:val="20"/>
                <w:szCs w:val="20"/>
                <w:color w:val="auto"/>
              </w:rPr>
            </w:pPr>
            <w:r>
              <w:rPr>
                <w:rFonts w:ascii="Arial" w:cs="Arial" w:eastAsia="Arial" w:hAnsi="Arial"/>
                <w:sz w:val="17"/>
                <w:szCs w:val="17"/>
                <w:color w:val="auto"/>
              </w:rPr>
              <w:t>TITLE OF CLASS CUSIP</w:t>
            </w:r>
          </w:p>
        </w:tc>
        <w:tc>
          <w:tcPr>
            <w:tcW w:w="1460" w:type="dxa"/>
            <w:vAlign w:val="bottom"/>
            <w:gridSpan w:val="2"/>
            <w:vMerge w:val="restart"/>
          </w:tcPr>
          <w:p>
            <w:pPr>
              <w:jc w:val="right"/>
              <w:ind w:right="95"/>
              <w:spacing w:after="0"/>
              <w:rPr>
                <w:sz w:val="20"/>
                <w:szCs w:val="20"/>
                <w:color w:val="auto"/>
              </w:rPr>
            </w:pPr>
            <w:r>
              <w:rPr>
                <w:rFonts w:ascii="Arial" w:cs="Arial" w:eastAsia="Arial" w:hAnsi="Arial"/>
                <w:sz w:val="17"/>
                <w:szCs w:val="17"/>
                <w:color w:val="auto"/>
              </w:rPr>
              <w:t>FIGI   nearest</w:t>
            </w:r>
          </w:p>
        </w:tc>
        <w:tc>
          <w:tcPr>
            <w:tcW w:w="520" w:type="dxa"/>
            <w:vAlign w:val="bottom"/>
            <w:vMerge w:val="continue"/>
          </w:tcPr>
          <w:p>
            <w:pPr>
              <w:spacing w:after="0"/>
              <w:rPr>
                <w:sz w:val="7"/>
                <w:szCs w:val="7"/>
                <w:color w:val="auto"/>
              </w:rPr>
            </w:pPr>
          </w:p>
        </w:tc>
        <w:tc>
          <w:tcPr>
            <w:tcW w:w="2200" w:type="dxa"/>
            <w:vAlign w:val="bottom"/>
            <w:gridSpan w:val="2"/>
            <w:vMerge w:val="restart"/>
          </w:tcPr>
          <w:p>
            <w:pPr>
              <w:ind w:left="60"/>
              <w:spacing w:after="0"/>
              <w:rPr>
                <w:sz w:val="20"/>
                <w:szCs w:val="20"/>
                <w:color w:val="auto"/>
              </w:rPr>
            </w:pPr>
            <w:r>
              <w:rPr>
                <w:rFonts w:ascii="Arial" w:cs="Arial" w:eastAsia="Arial" w:hAnsi="Arial"/>
                <w:sz w:val="17"/>
                <w:szCs w:val="17"/>
                <w:color w:val="auto"/>
              </w:rPr>
              <w:t>PRN CALL DISCRETION</w:t>
            </w:r>
          </w:p>
        </w:tc>
        <w:tc>
          <w:tcPr>
            <w:tcW w:w="1000" w:type="dxa"/>
            <w:vAlign w:val="bottom"/>
            <w:gridSpan w:val="3"/>
            <w:vMerge w:val="restart"/>
          </w:tcPr>
          <w:p>
            <w:pPr>
              <w:jc w:val="right"/>
              <w:ind w:right="42"/>
              <w:spacing w:after="0"/>
              <w:rPr>
                <w:sz w:val="20"/>
                <w:szCs w:val="20"/>
                <w:color w:val="auto"/>
              </w:rPr>
            </w:pPr>
            <w:r>
              <w:rPr>
                <w:rFonts w:ascii="Arial" w:cs="Arial" w:eastAsia="Arial" w:hAnsi="Arial"/>
                <w:sz w:val="17"/>
                <w:szCs w:val="17"/>
                <w:color w:val="auto"/>
              </w:rPr>
              <w:t>MANAGER</w:t>
            </w:r>
          </w:p>
        </w:tc>
        <w:tc>
          <w:tcPr>
            <w:tcW w:w="1980" w:type="dxa"/>
            <w:vAlign w:val="bottom"/>
            <w:gridSpan w:val="6"/>
            <w:vMerge w:val="restart"/>
          </w:tcPr>
          <w:p>
            <w:pPr>
              <w:ind w:left="120"/>
              <w:spacing w:after="0"/>
              <w:rPr>
                <w:sz w:val="20"/>
                <w:szCs w:val="20"/>
                <w:color w:val="auto"/>
              </w:rPr>
            </w:pPr>
            <w:r>
              <w:rPr>
                <w:rFonts w:ascii="Arial" w:cs="Arial" w:eastAsia="Arial" w:hAnsi="Arial"/>
                <w:sz w:val="17"/>
                <w:szCs w:val="17"/>
                <w:color w:val="auto"/>
              </w:rPr>
              <w:t>SOLE  SHARED NONE</w:t>
            </w:r>
          </w:p>
        </w:tc>
        <w:tc>
          <w:tcPr>
            <w:tcW w:w="0" w:type="dxa"/>
            <w:vAlign w:val="bottom"/>
          </w:tcPr>
          <w:p>
            <w:pPr>
              <w:spacing w:after="0"/>
              <w:rPr>
                <w:sz w:val="1"/>
                <w:szCs w:val="1"/>
                <w:color w:val="auto"/>
              </w:rPr>
            </w:pPr>
          </w:p>
        </w:tc>
      </w:tr>
      <w:tr>
        <w:trPr>
          <w:trHeight w:val="120"/>
        </w:trPr>
        <w:tc>
          <w:tcPr>
            <w:tcW w:w="1760" w:type="dxa"/>
            <w:vAlign w:val="bottom"/>
            <w:vMerge w:val="continue"/>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3"/>
                <w:szCs w:val="13"/>
                <w:color w:val="auto"/>
              </w:rPr>
              <w:t>AMT</w:t>
            </w:r>
          </w:p>
        </w:tc>
        <w:tc>
          <w:tcPr>
            <w:tcW w:w="220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9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dollar)</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ACCENTURE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G1151C101</w:t>
            </w:r>
          </w:p>
        </w:tc>
        <w:tc>
          <w:tcPr>
            <w:tcW w:w="320" w:type="dxa"/>
            <w:vAlign w:val="bottom"/>
          </w:tcPr>
          <w:p>
            <w:pPr>
              <w:spacing w:after="0"/>
              <w:rPr>
                <w:sz w:val="23"/>
                <w:szCs w:val="23"/>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886,122</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2,519</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2,499</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IRELAND</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ACCENTURE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G1151C101</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19,347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55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IRELAND</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EATON CORP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G29183103</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264,819</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798</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798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JOHNSON CTLS INTL</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G51502105</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4,893</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62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PLC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MEDTRONIC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G5960L103</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159,758</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1,230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770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MEDTRONIC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G5960L103</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7,988</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STERIS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G8473T100</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2,877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14</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TE CONNECTIVITY</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G87052109</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178,422</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1,248</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1,248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PLC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CHUBB LIMITED</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H1467J104</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202,518</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733</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733</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TRANSOCEAN LTD</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9"/>
              </w:rPr>
              <w:t>H8817H100</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5,055</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1,348</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1,348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NXP</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SEMICONDUCTORS</w:t>
            </w:r>
          </w:p>
        </w:tc>
        <w:tc>
          <w:tcPr>
            <w:tcW w:w="1340" w:type="dxa"/>
            <w:vAlign w:val="bottom"/>
            <w:vMerge w:val="continue"/>
          </w:tcPr>
          <w:p>
            <w:pPr>
              <w:spacing w:after="0"/>
              <w:rPr>
                <w:sz w:val="9"/>
                <w:szCs w:val="9"/>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9"/>
              </w:rPr>
              <w:t>N6596X109</w:t>
            </w:r>
          </w:p>
        </w:tc>
        <w:tc>
          <w:tcPr>
            <w:tcW w:w="320" w:type="dxa"/>
            <w:vAlign w:val="bottom"/>
          </w:tcPr>
          <w:p>
            <w:pPr>
              <w:spacing w:after="0"/>
              <w:rPr>
                <w:sz w:val="9"/>
                <w:szCs w:val="9"/>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9,976</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48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N V</w:t>
            </w: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FLEX LTD</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Y2573F102</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7,791</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203</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203</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AT&amp;T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00206R102</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159,615</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7,010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7,010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ABBOTT LABS</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002824100</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4,185</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37</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ABBVIE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00287Y109</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911,770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5,131</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4,296</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835</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ABBVIE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00287Y109</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38,205</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215</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215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ADOBE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00724F101</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1,297,973</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2,919</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2,879</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ADOBE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00724F101</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16,452</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AGILENT</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00846U101</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3,895</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29</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TECHNOLOGIES INC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ALLSTATE CORP</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020002101</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3,470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18</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02079K107</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486,574</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2,555</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2,455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02079K107</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38,088</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02079K305</w:t>
            </w:r>
          </w:p>
        </w:tc>
        <w:tc>
          <w:tcPr>
            <w:tcW w:w="320" w:type="dxa"/>
            <w:vAlign w:val="bottom"/>
          </w:tcPr>
          <w:p>
            <w:pPr>
              <w:spacing w:after="0"/>
              <w:rPr>
                <w:sz w:val="24"/>
                <w:szCs w:val="24"/>
                <w:color w:val="auto"/>
              </w:rPr>
            </w:pP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3,260,497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17,224</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17,024</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7061835</wp:posOffset>
            </wp:positionH>
            <wp:positionV relativeFrom="paragraph">
              <wp:posOffset>-9780270</wp:posOffset>
            </wp:positionV>
            <wp:extent cx="58420" cy="641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-9780270</wp:posOffset>
            </wp:positionV>
            <wp:extent cx="58420" cy="641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7118985</wp:posOffset>
            </wp:positionH>
            <wp:positionV relativeFrom="paragraph">
              <wp:posOffset>-8818245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-8818245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203" w:right="27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ELEC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PWR CO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INTL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TOWER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AMERIPRISE FINL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AMGEN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ANNALY CAPITAL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IN</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ANSYS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ELEVANCE HEALTH</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ATMOS ENERGY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BP PLC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BANC OF</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CALIFORNIA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NEW YORK</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MELLON 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HATHAWAY INC DEL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BHP GROUP LTD</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BLACKROCK</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0000FF"/>
              </w:rPr>
              <w:t>ENHANCED EQUITY</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BOOKING</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BRISTOL-MYERS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02079K305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34,074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02209S103</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212,034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1,710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02209S103</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13,072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023135106</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3,096,676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14,015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023135106</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74,592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025537101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136,221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1,477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025816109</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148,390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025816109</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70,633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026874784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03027X100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99,586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03076C106</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210,833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031162100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36,748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035710839</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22,862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03662Q105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036752103</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5,354,717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21,383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19,791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1,592</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119,199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737,679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47,975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049560105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50,693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055622104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51,120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05990K106</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2,473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1,061,296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24,148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23,948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28,567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064058100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34,342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084670702</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392,978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088606108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09251A104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80,547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9,728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9,728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1,400,275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69,706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09857L108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337,847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110122108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20,700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540" w:space="680"/>
            <w:col w:w="8020"/>
          </w:cols>
          <w:pgMar w:left="380" w:top="127"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SQUIBB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BRITISH AMERN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TOB PLC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BROADCOM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CF INDS HLDGS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CME GROUP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CVS HEALTH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CVS HEALTH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CATERPILLAR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CHARLES RIV LABS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INTL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CHATHAM LODGING</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CHENIERE ENERGY</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CHURCH &amp; DWIGHT</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CISCO SYS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CISCO SYS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CINTAS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CITIGROUP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COCA COLA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COGNIZANT</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SOLUTIO</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COLUMBIA BKG SYS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COMCAST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PREFERRED</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COMMERCIAL</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METALS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CONOCOPHILLIPS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COOPER COS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COPART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CORTEVA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COSTCO WHSL CORP 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CROWN CASTLE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bl>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CUMMINS INC</w:t>
            </w:r>
          </w:p>
        </w:tc>
        <w:tc>
          <w:tcPr>
            <w:tcW w:w="108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460" w:type="dxa"/>
            <w:vAlign w:val="bottom"/>
            <w:vMerge w:val="continue"/>
          </w:tcPr>
          <w:p>
            <w:pPr>
              <w:spacing w:after="0"/>
              <w:rPr>
                <w:sz w:val="9"/>
                <w:szCs w:val="9"/>
                <w:color w:val="auto"/>
              </w:rPr>
            </w:pP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4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110448107</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9,694</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11135F101</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839,489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3,621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125269100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3,838</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12572Q105</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93,124</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141,011</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3,142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1,592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7,629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983,665</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3,274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73,609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149123101</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602,177</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159864107</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2,769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16208T102</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11,232</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16411R208</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53,932</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1,147,558</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7,923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34,906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171340102</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3,560</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288,535</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4,874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4,874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136,160</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172908105</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4,384</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14,919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191216100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173,269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2,783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2,783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192446102</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4,229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197236102</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8,991</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20030N101</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12,231</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201723103</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72,649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20825C104</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130,703</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216648501</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3,309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217204106</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4,590</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22052L104</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3,587</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22160K105</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477,371</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22822V101</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59,447</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842,524</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2,397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bl>
    <w:p>
      <w:pPr>
        <w:sectPr>
          <w:pgSz w:w="11900" w:h="16838" w:orient="portrait"/>
          <w:cols w:equalWidth="0" w:num="2">
            <w:col w:w="2720" w:space="500"/>
            <w:col w:w="8020"/>
          </w:cols>
          <w:pgMar w:left="380" w:top="127"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CUMMINS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DANAHER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DEERE &amp; 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DEERE &amp; 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DEVON ENERGY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DIMENSIONAL ETF</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TRUST</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DISNEY WALT 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DISNEY WALT 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DOMINION ENERGY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DOVER 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DOW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DOW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DUKE ENERGY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EOG RES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EOG RES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EATON VANCE TAX-</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MANAGED DIVE</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EATON VANCE TAX-</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MANAGED GLOB</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ECOLAB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EMERSON ELEC 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EMERSON ELEC 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ENBRIDGE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EQUITIES</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ENERGY TRANSFER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L 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ENTEGRIS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ENTERPRISE PRODS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PARTNERS 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6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EXXON MOBIL 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FEDEX 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FIFTH THIRD</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FIRST TR</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ENHANCED EQUITY</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82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0000FF"/>
              </w:rPr>
              <w:t>STOCK</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FIRST TR</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0000FF"/>
              </w:rPr>
              <w:t>EXCHANGE-TRADED</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36,599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235851102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139,332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830,868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1,946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12,711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25179M103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21,398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25434V500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1,218,752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18,727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815,293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7,322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7,292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25746U109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15,888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260003108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5,440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260557103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190,090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4,737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4,061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676</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260557103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16,052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26441C204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16,052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737,553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6,017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5,957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15,935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27828N102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107,027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7,159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27829F108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65,907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8,067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278865100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163,083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178,953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24,786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29250N105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67,462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1,313</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29273V100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54,421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2,778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2,778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29362U104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293792107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130,928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30231G102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569,364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5,293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5,293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1,249,464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20,492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31428X106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4,219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316773100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337318109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110,206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5,324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33738R605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43,881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540" w:space="680"/>
            <w:col w:w="8020"/>
          </w:cols>
          <w:pgMar w:left="380" w:top="127"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FIRSTENERGY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FLAHERTY &amp;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CRUMRINE</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DYNAMIC</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FORD MTR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FORTIVE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MCMORAN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MCMORAN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DYNAMICS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DYNAMICS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GENERAL MTRS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GENERAL MTRS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GENUINE PARTS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GENUINE PARTS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GILEAD SCIENCES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GSK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GLOBAL X FDS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HCA HEALTHCARE</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HSBC HLDGS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EQUITIES</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HALEON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HALLIBURTON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HASBRO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HEALTHPEAK</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PROPERTIES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HESS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HILLTOP HOLDINGS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ITT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INTEL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337932107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19,885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33848W106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80,158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4,022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4,022</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345370860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79,108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7,991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7,991</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34959J108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83,025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1,107</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353,283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9,180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7,613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1,005,165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3,770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52,168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123</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211,211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3,865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20,721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389</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75,309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20,433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375558103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14,317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37733W204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136</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37954Y889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743,820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10,500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38141G104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40412C101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404280406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24,378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493</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405552100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406216101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13,590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418056107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3,354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42250P103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4,054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42809H107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5,187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39</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432748101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166</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437076102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617,691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1,118</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437076102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44,732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438516106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1,391,454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5,445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438516106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27,106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45073V108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457187102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46,082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457187102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103,170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458140100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212</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540" w:space="680"/>
            <w:col w:w="8020"/>
          </w:cols>
          <w:pgMar w:left="380" w:top="127" w:right="2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459200101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BUSINESS MACHS</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INTUIT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461202103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INVESCO</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00" w:type="dxa"/>
            <w:vAlign w:val="bottom"/>
          </w:tcPr>
          <w:p>
            <w:pPr>
              <w:spacing w:after="0" w:line="168" w:lineRule="exact"/>
              <w:rPr>
                <w:sz w:val="20"/>
                <w:szCs w:val="20"/>
                <w:color w:val="auto"/>
              </w:rPr>
            </w:pPr>
            <w:r>
              <w:rPr>
                <w:rFonts w:ascii="Times New Roman" w:cs="Times New Roman" w:eastAsia="Times New Roman" w:hAnsi="Times New Roman"/>
                <w:sz w:val="17"/>
                <w:szCs w:val="17"/>
                <w:color w:val="0000FF"/>
              </w:rPr>
              <w:t>EXCHANGE TRADED</w:t>
            </w:r>
          </w:p>
        </w:tc>
        <w:tc>
          <w:tcPr>
            <w:tcW w:w="1460" w:type="dxa"/>
            <w:vAlign w:val="bottom"/>
            <w:vMerge w:val="continue"/>
          </w:tcPr>
          <w:p>
            <w:pPr>
              <w:spacing w:after="0"/>
              <w:rPr>
                <w:sz w:val="14"/>
                <w:szCs w:val="14"/>
                <w:color w:val="auto"/>
              </w:rPr>
            </w:pPr>
          </w:p>
        </w:tc>
        <w:tc>
          <w:tcPr>
            <w:tcW w:w="860" w:type="dxa"/>
            <w:vAlign w:val="bottom"/>
          </w:tcPr>
          <w:p>
            <w:pPr>
              <w:ind w:left="60"/>
              <w:spacing w:after="0" w:line="168" w:lineRule="exact"/>
              <w:rPr>
                <w:sz w:val="20"/>
                <w:szCs w:val="20"/>
                <w:color w:val="auto"/>
              </w:rPr>
            </w:pPr>
            <w:r>
              <w:rPr>
                <w:rFonts w:ascii="Times New Roman" w:cs="Times New Roman" w:eastAsia="Times New Roman" w:hAnsi="Times New Roman"/>
                <w:sz w:val="17"/>
                <w:szCs w:val="17"/>
                <w:color w:val="0000FF"/>
                <w:w w:val="97"/>
              </w:rPr>
              <w:t>46137V357</w:t>
            </w:r>
          </w:p>
        </w:tc>
        <w:tc>
          <w:tcPr>
            <w:tcW w:w="0" w:type="dxa"/>
            <w:vAlign w:val="bottom"/>
          </w:tcPr>
          <w:p>
            <w:pPr>
              <w:spacing w:after="0"/>
              <w:rPr>
                <w:sz w:val="1"/>
                <w:szCs w:val="1"/>
                <w:color w:val="auto"/>
              </w:rPr>
            </w:pPr>
          </w:p>
        </w:tc>
      </w:tr>
      <w:tr>
        <w:trPr>
          <w:trHeight w:val="207"/>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 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7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464287168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464287226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464287234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464287309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464287408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3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1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464287614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464287804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464288158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464288414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464288513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464288646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46429B267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46429B333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789,591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5,299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5,249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53,642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137,832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40,478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106,028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2,142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13,266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267,566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2,038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3,474,322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5,902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5,725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153,642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979,562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10,109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1,341,718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13,215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1,109,394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5,812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2,360,840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31,224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13,889</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60,336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1"/>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5,276,248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84,678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60,788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22,945</w:t>
            </w:r>
          </w:p>
        </w:tc>
      </w:tr>
      <w:tr>
        <w:trPr>
          <w:trHeight w:val="337"/>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245,624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3,942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w:t>
            </w:r>
          </w:p>
        </w:tc>
      </w:tr>
      <w:tr>
        <w:trPr>
          <w:trHeight w:val="427"/>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613,999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378,058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1,711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99,211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449</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1,685,318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7,679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6,948</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400,401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3,796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3,796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409,684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3,845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241,061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85,821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195,245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17,386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60"/>
            <w:col w:w="6560"/>
          </w:cols>
          <w:pgMar w:left="380" w:top="127" w:right="279" w:bottom="0" w:gutter="0" w:footer="0" w:header="0"/>
        </w:sectPr>
      </w:pPr>
    </w:p>
    <w:bookmarkStart w:id="8" w:name="page9"/>
    <w:bookmarkEnd w:id="8"/>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8"/>
              </w:rPr>
              <w:t>46429B333</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46429B663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46432F842</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46432F842</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46432F859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46434V621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46434V738</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KAYNE ANDERSON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486606106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ENERGY INFRST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KEYSIGHT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49338L103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KIMBERLY-CLARK</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494368103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KINDER MORGAN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49456B101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 DEL</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KYNDRYL HLDGS</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50155Q100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539830109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539830109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LOWES COS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548661107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LULULEMON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550021109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ATHLETICA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LUMEN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550241103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571903202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571903202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574599106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574599106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580135101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580135101</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12,836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275,598</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9,038,953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128,614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126,435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2,179</w:t>
            </w:r>
          </w:p>
        </w:tc>
      </w:tr>
      <w:tr>
        <w:trPr>
          <w:trHeight w:val="725"/>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556,895</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2,503</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1,357,574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28,419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28,419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2,509,934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48,065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48,000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5,952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282,654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4,608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423,826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7,853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7,853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1,331,819</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5,556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101,876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737,840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5,522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5,482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44,761</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1,429,120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9,882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9,177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705</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27,043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21,085</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1,659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87,140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139,387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5,089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5,089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192,915</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24,297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114,762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3,824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839,603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44,629</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46,800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23,582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378,867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450</w:t>
            </w:r>
          </w:p>
        </w:tc>
      </w:tr>
      <w:tr>
        <w:trPr>
          <w:trHeight w:val="414"/>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65,223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14" w:orient="portrait"/>
          <w:cols w:equalWidth="0" w:num="2">
            <w:col w:w="4020" w:space="660"/>
            <w:col w:w="6560"/>
          </w:cols>
          <w:pgMar w:left="380" w:top="127" w:right="279" w:bottom="0" w:gutter="0" w:footer="0" w:header="0"/>
        </w:sectPr>
      </w:pPr>
    </w:p>
    <w:bookmarkStart w:id="9" w:name="page10"/>
    <w:bookmarkEnd w:id="9"/>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MCKESSON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MID-AMER APT</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CMNTYS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MONDELEZ INTL</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MONOLITHIC PWR</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SYS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NIKE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NORFOLK SOUTHN</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S&amp;P 500</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LARGE CAP</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DYNAMIC OVERW</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w w:val="97"/>
              </w:rPr>
              <w:t>MUTUAL FUNDS</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SELECT</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MAT MUN FD</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MUN</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INCOME FD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NVIDIA</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NVIDIA</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MUN</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VALUE FD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OCCIDENTAL PETE</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WARRANTS &amp;</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RIGHTS</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ON</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04"/>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SEMICONDUCTOR</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ORACLE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ORACLE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ORGANON &amp; CO</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PNC FINL SVCS</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PPL CORP</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58155Q103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58933Y105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58933Y105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594918104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594918104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595017104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595017104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59522J103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609207105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609839105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617446448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617446448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65339F101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65339F101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654106103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655844108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666807102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666807102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6706EW100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67061T101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67062J102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67066G104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67066G104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670928100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674599162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682189105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68389X105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68389X105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68622V106</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693475105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69351T106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697435105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967,233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9,723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9,648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22,383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4,366,730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9,350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174,922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144,496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22,936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4,637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14,332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4,141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953,203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7,582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7,507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62,860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477,734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6,664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6,589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9,458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19,010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191,931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11,732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44,375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36,930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36,181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3,115,515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23,050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47,001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36,507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3,441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643,724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3,863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14,997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305,470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1,584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10,805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740,569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bl>
    <w:p>
      <w:pPr>
        <w:sectPr>
          <w:pgSz w:w="11900" w:h="16914" w:orient="portrait"/>
          <w:cols w:equalWidth="0" w:num="3">
            <w:col w:w="3080" w:space="140"/>
            <w:col w:w="860" w:space="600"/>
            <w:col w:w="6560"/>
          </w:cols>
          <w:pgMar w:left="380" w:top="231" w:right="27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0000FF"/>
        </w:rPr>
        <w:t>NETWORKS INC</w:t>
      </w:r>
    </w:p>
    <w:p>
      <w:pPr>
        <w:spacing w:after="0" w:line="115"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0000FF"/>
        </w:rPr>
        <w:t>PHILIP MORRIS INTL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PRINCIPAL EXCHANGE TRADED FD</w:t>
      </w:r>
    </w:p>
    <w:p>
      <w:pPr>
        <w:spacing w:after="0" w:line="70"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37"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0000FF"/>
        </w:rPr>
        <w:t>PRUDENTIAL FINL INC</w:t>
      </w:r>
    </w:p>
    <w:p>
      <w:pPr>
        <w:spacing w:after="0" w:line="59"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7"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7"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PUTNAM PREMIER INCOME TR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QUALCOMM INC</w:t>
      </w: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0000FF"/>
        </w:rPr>
        <w:t>RAYMOND JAMES FINL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RTX CORPORATION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ROPER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S&amp;P GLOBAL INC</w:t>
      </w: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0000FF"/>
        </w:rPr>
        <w:t>SPDR S&amp;P 500 ETF TR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SPDR SER TR</w:t>
      </w:r>
    </w:p>
    <w:p>
      <w:pPr>
        <w:spacing w:after="0" w:line="219"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SPDR S&amp;P MIDCAP 400 ETF TR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SPDR SER TR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SPDR SER 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7"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0000FF"/>
        </w:rPr>
        <w:t>ETF - LARGE CAP</w:t>
      </w:r>
    </w:p>
    <w:p>
      <w:pPr>
        <w:spacing w:after="0" w:line="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0000FF"/>
        </w:rPr>
        <w:t>ETF - LARGE CAP</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0000FF"/>
        </w:rPr>
        <w:t>ETF - LARGE CAP</w:t>
      </w:r>
    </w:p>
    <w:p>
      <w:pPr>
        <w:spacing w:after="0" w:line="59"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ETF - MID CAP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697435105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20,014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704326107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328,113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704326107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59,593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70450Y103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389,269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4,461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70450Y103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26,713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713448108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1,182,706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7,778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6,823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713448108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26,610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717081103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418,164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15,768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13,373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717081103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16,177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718172109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49,583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412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72201R783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1,585,412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16,924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11,415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5,304</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72201R783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22,108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74255Y888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215,463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11,578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11,578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1,474,795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8,797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7,957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35,205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368,997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3,491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3,448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10,041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744320102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121,491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718,645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2,105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746853100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31,062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8,750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747525103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754730109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75513E101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362,199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3,130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776696106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5,718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78409V104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4,980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78462F103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584,907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998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78464A474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379,307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12,703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12,703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78467Y107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169,733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78468R606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815,526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34,763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34,473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78468R606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47,084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3">
            <w:col w:w="1640" w:space="120"/>
            <w:col w:w="1140" w:space="320"/>
            <w:col w:w="8020"/>
          </w:cols>
          <w:pgMar w:left="380" w:top="127" w:right="2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SALESFORCE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79466L302</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HENRY SCHEIN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806407102</w:t>
            </w:r>
          </w:p>
        </w:tc>
        <w:tc>
          <w:tcPr>
            <w:tcW w:w="0" w:type="dxa"/>
            <w:vAlign w:val="bottom"/>
          </w:tcPr>
          <w:p>
            <w:pPr>
              <w:spacing w:after="0"/>
              <w:rPr>
                <w:sz w:val="1"/>
                <w:szCs w:val="1"/>
                <w:color w:val="auto"/>
              </w:rPr>
            </w:pPr>
          </w:p>
        </w:tc>
      </w:tr>
      <w:tr>
        <w:trPr>
          <w:trHeight w:val="31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808524854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808524862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81369Y100</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81369Y100</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81369Y209</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81369Y407</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81369Y704</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81369Y803</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81369Y886</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SHERWIN WILLIAMS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824348106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BOW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6"/>
              </w:rPr>
              <w:t>83671M105</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SOUTH PLAINS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83946P107</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SOUTHWEST AIRLS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844741108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STIFEL FINL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860630102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SYNOPSYS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871607107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SYSCO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871829107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TARGET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87612E106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TC ENERGY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87807B107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TESLA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88160R101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TEXAS INSTRS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882508104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TEXAS INSTRS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882508104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TEXTRON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883203101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299,547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896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1"/>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1,937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813,227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33,480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846,991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35,218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35,218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189,482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10,517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165,084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136,853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94,867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119,747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183,698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276,471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7,956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7,956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911,498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11,074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10,384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24,693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11,192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397,751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4,359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2,984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1,375</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12,227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705,668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12,601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7,765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89,840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125,041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21,585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915,068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476,833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2,543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32,814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414"/>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80" w:space="720"/>
            <w:col w:w="6440"/>
          </w:cols>
          <w:pgMar w:left="380" w:top="127" w:right="279" w:bottom="0" w:gutter="0" w:footer="0" w:header="0"/>
        </w:sectPr>
      </w:pPr>
    </w:p>
    <w:bookmarkStart w:id="12" w:name="page13"/>
    <w:bookmarkEnd w:id="12"/>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2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THERMO FISHER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883556102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SCIENTIFIC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3M CO</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88579Y101</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3M CO</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88579Y101</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TRUIST FINL CORP</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89832Q109</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TWO HBRS INVT</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90187B804</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 BANCORP DEL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902973304</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 BANCORP DEL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902973304</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90353T100</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90353T100</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UNION PAC CORP</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907818108</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911312106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911312106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UNITEDHEALTH</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91324P102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UNITEDHEALTH</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91324P102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921908844</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SPECIALIZED FUNDS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BD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921937835</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INDEX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TAX-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921943858</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MANAGED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INTL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922042858</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EQUITY INDEX F</w:t>
            </w:r>
          </w:p>
        </w:tc>
        <w:tc>
          <w:tcPr>
            <w:tcW w:w="1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INTL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922042858</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EQUITY INDEX F</w:t>
            </w:r>
          </w:p>
        </w:tc>
        <w:tc>
          <w:tcPr>
            <w:tcW w:w="1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92206C706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92206C706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92206C771</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922908363</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922908553</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922908553</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922908629</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VERIZON</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144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92343V104</w:t>
            </w: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VERIZON</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92343V104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256,462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493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40,662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21,945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85,675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16,183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1,368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76,032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401,055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6,525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13,870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199,988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877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167,080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585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12,610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1,446,209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2,829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42,996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559,289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2,856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619,053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8,610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1,160,586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24,275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1,714,861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38,939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32,001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6,938</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34,659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2,841,070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48,833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42,918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5,915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230,970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3,626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1,728,458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29,801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28,795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1,006</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65,656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486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646</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9,068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411,641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764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1,676,193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18,817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15,925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2,892</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75,450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847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1,961,956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7,428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7,428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303,683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7,596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6,096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14" w:orient="portrait"/>
          <w:cols w:equalWidth="0" w:num="2">
            <w:col w:w="4020" w:space="660"/>
            <w:col w:w="6560"/>
          </w:cols>
          <w:pgMar w:left="380" w:top="127" w:right="279" w:bottom="0" w:gutter="0" w:footer="0" w:header="0"/>
        </w:sectPr>
      </w:pPr>
    </w:p>
    <w:bookmarkStart w:id="13" w:name="page14"/>
    <w:bookmarkEnd w:id="13"/>
    <w:p>
      <w:pPr>
        <w:spacing w:after="0"/>
        <w:tabs>
          <w:tab w:leader="none" w:pos="1740" w:val="left"/>
        </w:tabs>
        <w:rPr>
          <w:sz w:val="20"/>
          <w:szCs w:val="20"/>
          <w:color w:val="auto"/>
        </w:rPr>
      </w:pPr>
      <w:r>
        <w:rPr>
          <w:rFonts w:ascii="Times New Roman" w:cs="Times New Roman" w:eastAsia="Times New Roman" w:hAnsi="Times New Roman"/>
          <w:sz w:val="17"/>
          <w:szCs w:val="17"/>
          <w:color w:val="0000FF"/>
        </w:rPr>
        <w:t>COMMUNICATIONS</w:t>
        <w:tab/>
        <w:t>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INC</w:t>
      </w:r>
    </w:p>
    <w:p>
      <w:pPr>
        <w:sectPr>
          <w:pgSz w:w="11900" w:h="16838" w:orient="portrait"/>
          <w:cols w:equalWidth="0" w:num="1">
            <w:col w:w="11240"/>
          </w:cols>
          <w:pgMar w:left="380" w:top="127" w:right="27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VIATRIS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VISA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VISA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WALMART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WALMART INC</w:t>
      </w:r>
    </w:p>
    <w:p>
      <w:pPr>
        <w:spacing w:after="0" w:line="219"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6"/>
          <w:szCs w:val="16"/>
          <w:color w:val="0000FF"/>
        </w:rPr>
        <w:t>WARNER BROS DISCOVERY INC</w:t>
      </w:r>
    </w:p>
    <w:p>
      <w:pPr>
        <w:spacing w:after="0" w:line="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0000FF"/>
        </w:rPr>
        <w:t>WASTE MGMT INC DEL</w:t>
      </w:r>
    </w:p>
    <w:p>
      <w:pPr>
        <w:spacing w:after="0" w:line="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0000FF"/>
        </w:rPr>
        <w:t>WASTE MGMT INC DEL</w:t>
      </w:r>
    </w:p>
    <w:p>
      <w:pPr>
        <w:spacing w:after="0" w:line="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0000FF"/>
        </w:rPr>
        <w:t>WELLS FARGO CO NEW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WEST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PHARMACEUTICAL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SVSC INC</w:t>
      </w:r>
    </w:p>
    <w:p>
      <w:pPr>
        <w:spacing w:after="0" w:line="105"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6"/>
          <w:szCs w:val="16"/>
          <w:color w:val="0000FF"/>
        </w:rPr>
        <w:t>WESTERN ASSET MUN HIGH INCOM</w:t>
      </w:r>
    </w:p>
    <w:p>
      <w:pPr>
        <w:spacing w:after="0" w:line="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0000FF"/>
        </w:rPr>
        <w:t>WEYERHAEUSER CO MTN BE</w:t>
      </w:r>
    </w:p>
    <w:p>
      <w:pPr>
        <w:spacing w:after="0" w:line="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0000FF"/>
        </w:rPr>
        <w:t>WILLIAMS SONOMA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WISDOMTREE TR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WISDOMTREE TR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92556V106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92826C839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92826C839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931142103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931142103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934423104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94106L109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94106L109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949746101 STOCK</w:t>
      </w:r>
    </w:p>
    <w:p>
      <w:pPr>
        <w:spacing w:after="0" w:line="181"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955306105 STOCK</w:t>
      </w:r>
    </w:p>
    <w:p>
      <w:pPr>
        <w:spacing w:after="0" w:line="181"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95766N103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962166104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969904101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97717W315 EQUITY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97717W315 EQUITY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1,964,105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1,007,393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30,718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156,790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110,984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283,627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4,038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4,038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67,789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9,969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9,969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25,326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9,629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310,076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136,902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3,382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2,268</w:t>
            </w:r>
          </w:p>
        </w:tc>
      </w:tr>
    </w:tbl>
    <w:p>
      <w:pPr>
        <w:spacing w:after="0" w:line="300" w:lineRule="exact"/>
        <w:rPr>
          <w:sz w:val="20"/>
          <w:szCs w:val="20"/>
          <w:color w:val="auto"/>
        </w:rPr>
      </w:pPr>
    </w:p>
    <w:p>
      <w:pPr>
        <w:sectPr>
          <w:pgSz w:w="11900" w:h="16838" w:orient="portrait"/>
          <w:cols w:equalWidth="0" w:num="3">
            <w:col w:w="1640" w:space="120"/>
            <w:col w:w="2300" w:space="620"/>
            <w:col w:w="6560"/>
          </w:cols>
          <w:pgMar w:left="380" w:top="127"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XCEL ENERGY INC</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8"/>
              </w:rPr>
              <w:t>98389B100</w:t>
            </w: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ZIMMER BIOMET</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98956P102</w:t>
            </w:r>
          </w:p>
        </w:tc>
        <w:tc>
          <w:tcPr>
            <w:tcW w:w="0" w:type="dxa"/>
            <w:vAlign w:val="bottom"/>
          </w:tcPr>
          <w:p>
            <w:pPr>
              <w:spacing w:after="0"/>
              <w:rPr>
                <w:sz w:val="1"/>
                <w:szCs w:val="1"/>
                <w:color w:val="auto"/>
              </w:rPr>
            </w:pPr>
          </w:p>
        </w:tc>
      </w:tr>
      <w:tr>
        <w:trPr>
          <w:trHeight w:val="114"/>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ZIONS</w:t>
            </w: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BANCORPORATION</w:t>
            </w:r>
          </w:p>
        </w:tc>
        <w:tc>
          <w:tcPr>
            <w:tcW w:w="1240" w:type="dxa"/>
            <w:vAlign w:val="bottom"/>
            <w:vMerge w:val="continue"/>
          </w:tcPr>
          <w:p>
            <w:pPr>
              <w:spacing w:after="0"/>
              <w:rPr>
                <w:sz w:val="9"/>
                <w:szCs w:val="9"/>
                <w:color w:val="auto"/>
              </w:rPr>
            </w:pP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989701107</w:t>
            </w: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 A</w:t>
            </w:r>
          </w:p>
        </w:tc>
        <w:tc>
          <w:tcPr>
            <w:tcW w:w="12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ZOETIS INC</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7"/>
              </w:rPr>
              <w:t>98978V103</w:t>
            </w: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ZOETIS INC</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7"/>
              </w:rPr>
              <w:t>98978V103</w:t>
            </w: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22,484</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333</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2,006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10,850</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w w:val="97"/>
              </w:rPr>
              <w:t>879,638</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5,399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5,349</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18,736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bl>
    <w:p>
      <w:pPr>
        <w:spacing w:after="0" w:line="1" w:lineRule="exact"/>
        <w:rPr>
          <w:sz w:val="20"/>
          <w:szCs w:val="20"/>
          <w:color w:val="auto"/>
        </w:rPr>
      </w:pPr>
    </w:p>
    <w:sectPr>
      <w:pgSz w:w="11900" w:h="16838" w:orient="portrait"/>
      <w:cols w:equalWidth="0" w:num="2">
        <w:col w:w="4080" w:space="720"/>
        <w:col w:w="6440"/>
      </w:cols>
      <w:pgMar w:left="380" w:top="12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2025-02-14T16:05:09Z</dcterms:created>
  <dcterms:modified xsi:type="dcterms:W3CDTF">2025-02-14T16:05:09Z</dcterms:modified>
</cp:coreProperties>
</file>