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17, 2024</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Texas</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001-38895</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79407</w:t>
            </w:r>
          </w:p>
        </w:tc>
      </w:tr>
      <w:tr>
        <w:trPr/>
        <w:tc>
          <w:tcPr>
            <w:tcW w:w="32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505" w:type="dxa"/>
        <w:jc w:val="left"/>
        <w:tblInd w:w="-15"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October 17, 2024, South Plains Financial, Inc. issued a press release announcing the declaration of a quarterly cash dividend of $0.15 per share on its outstanding common stock.  The dividend will be paid on November 12, 2024 to shareholders of record as of the close of business on October 28, 2024.  A copy of the press release is attached hereto as Exhibit 99.1 and is incorporated herein by reference.</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0" w:name="z8483a3a82b094961987bcadf9b57e75d"/>
      <w:bookmarkStart w:id="1" w:name="z8483a3a82b094961987bcadf9b57e75d"/>
      <w:bookmarkEnd w:id="1"/>
    </w:p>
    <w:tbl>
      <w:tblPr>
        <w:tblW w:w="8793" w:type="dxa"/>
        <w:jc w:val="left"/>
        <w:tblInd w:w="0" w:type="dxa"/>
        <w:tblLayout w:type="fixed"/>
        <w:tblCellMar>
          <w:top w:w="0" w:type="dxa"/>
          <w:left w:w="0" w:type="dxa"/>
          <w:bottom w:w="0" w:type="dxa"/>
          <w:right w:w="0" w:type="dxa"/>
        </w:tblCellMar>
      </w:tblPr>
      <w:tblGrid>
        <w:gridCol w:w="38"/>
        <w:gridCol w:w="38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hyperlink w:anchor="ef20037361_ex99-1.htm">
              <w:r>
                <w:rPr>
                  <w:rStyle w:val="InternetLink"/>
                  <w:rFonts w:ascii="Times New Roman" w:hAnsi="Times New Roman"/>
                  <w:sz w:val="20"/>
                </w:rPr>
                <w:t>99.1</w:t>
              </w:r>
            </w:hyperlink>
          </w:p>
        </w:tc>
        <w:tc>
          <w:tcPr>
            <w:tcW w:w="837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Press release, dated October 17, 2024, announcing South Plains Financial, Inc. quarterly cash dividend.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7e72bca754074ce78f98e0ca355ee80e"/>
      <w:bookmarkStart w:id="3" w:name="z7e72bca754074ce78f98e0ca355ee80e"/>
      <w:bookmarkEnd w:id="3"/>
    </w:p>
    <w:tbl>
      <w:tblPr>
        <w:tblW w:w="5328" w:type="dxa"/>
        <w:jc w:val="left"/>
        <w:tblInd w:w="0" w:type="dxa"/>
        <w:tblLayout w:type="fixed"/>
        <w:tblCellMar>
          <w:top w:w="0" w:type="dxa"/>
          <w:left w:w="0" w:type="dxa"/>
          <w:bottom w:w="0" w:type="dxa"/>
          <w:right w:w="0" w:type="dxa"/>
        </w:tblCellMar>
      </w:tblPr>
      <w:tblGrid>
        <w:gridCol w:w="38"/>
        <w:gridCol w:w="33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104</w:t>
            </w:r>
          </w:p>
        </w:tc>
        <w:tc>
          <w:tcPr>
            <w:tcW w:w="4955"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Cover Page Interactive Data File (formatted as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859" w:type="dxa"/>
        <w:jc w:val="left"/>
        <w:tblInd w:w="0" w:type="dxa"/>
        <w:tblLayout w:type="fixed"/>
        <w:tblCellMar>
          <w:top w:w="0" w:type="dxa"/>
          <w:left w:w="0" w:type="dxa"/>
          <w:bottom w:w="0" w:type="dxa"/>
          <w:right w:w="0" w:type="dxa"/>
        </w:tblCellMar>
      </w:tblPr>
      <w:tblGrid>
        <w:gridCol w:w="1955"/>
        <w:gridCol w:w="320"/>
        <w:gridCol w:w="3584"/>
      </w:tblGrid>
      <w:tr>
        <w:trPr/>
        <w:tc>
          <w:tcPr>
            <w:tcW w:w="1955" w:type="dxa"/>
            <w:tcBorders/>
            <w:vAlign w:val="center"/>
          </w:tcPr>
          <w:p>
            <w:pPr>
              <w:pStyle w:val="TableContents"/>
              <w:bidi w:val="0"/>
              <w:spacing w:before="0" w:after="0"/>
              <w:jc w:val="left"/>
              <w:rPr/>
            </w:pPr>
            <w:r>
              <w:rPr/>
              <w:t> </w:t>
            </w:r>
          </w:p>
        </w:tc>
        <w:tc>
          <w:tcPr>
            <w:tcW w:w="3904" w:type="dxa"/>
            <w:gridSpan w:val="2"/>
            <w:tcBorders/>
            <w:vAlign w:val="center"/>
          </w:tcPr>
          <w:p>
            <w:pPr>
              <w:pStyle w:val="TableContents"/>
              <w:bidi w:val="0"/>
              <w:spacing w:before="0" w:after="0"/>
              <w:ind w:left="180" w:right="0" w:hanging="0"/>
              <w:jc w:val="left"/>
              <w:rPr>
                <w:b/>
              </w:rPr>
            </w:pPr>
            <w:r>
              <w:rPr>
                <w:b/>
              </w:rPr>
              <w:t>SOUTH PLAINS FINANCIAL, INC.</w:t>
            </w:r>
          </w:p>
        </w:tc>
      </w:tr>
      <w:tr>
        <w:trPr/>
        <w:tc>
          <w:tcPr>
            <w:tcW w:w="195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3584" w:type="dxa"/>
            <w:tcBorders/>
            <w:vAlign w:val="center"/>
          </w:tcPr>
          <w:p>
            <w:pPr>
              <w:pStyle w:val="TableContents"/>
              <w:bidi w:val="0"/>
              <w:spacing w:before="0" w:after="0"/>
              <w:jc w:val="left"/>
              <w:rPr/>
            </w:pPr>
            <w:r>
              <w:rPr/>
              <w:t> </w:t>
            </w:r>
          </w:p>
        </w:tc>
      </w:tr>
      <w:tr>
        <w:trPr/>
        <w:tc>
          <w:tcPr>
            <w:tcW w:w="19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  October 17, 2024</w:t>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3584"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Steven B. Crockett</w:t>
            </w:r>
          </w:p>
        </w:tc>
      </w:tr>
      <w:tr>
        <w:trPr/>
        <w:tc>
          <w:tcPr>
            <w:tcW w:w="195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3584" w:type="dxa"/>
            <w:tcBorders/>
            <w:vAlign w:val="center"/>
          </w:tcPr>
          <w:p>
            <w:pPr>
              <w:pStyle w:val="TableContents"/>
              <w:bidi w:val="0"/>
              <w:spacing w:before="0" w:after="283"/>
              <w:jc w:val="left"/>
              <w:rPr/>
            </w:pPr>
            <w:r>
              <w:rPr/>
              <w:t>Steven B. Crockett</w:t>
            </w:r>
          </w:p>
        </w:tc>
      </w:tr>
      <w:tr>
        <w:trPr/>
        <w:tc>
          <w:tcPr>
            <w:tcW w:w="1955"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3584" w:type="dxa"/>
            <w:tcBorders/>
            <w:vAlign w:val="center"/>
          </w:tcPr>
          <w:p>
            <w:pPr>
              <w:pStyle w:val="TableContents"/>
              <w:bidi w:val="0"/>
              <w:spacing w:before="0" w:after="283"/>
              <w:jc w:val="left"/>
              <w:rPr/>
            </w:pPr>
            <w:r>
              <w:rPr/>
              <w:t>Chief Financial Officer and Treasurer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4" w:name="ef20037361_ex99-1.htm"/>
      <w:bookmarkStart w:id="5" w:name="ksef20037361_ex991"/>
      <w:bookmarkStart w:id="6" w:name="ef20037361_ex99-1.htm"/>
      <w:bookmarkStart w:id="7" w:name="ksef20037361_ex991"/>
      <w:bookmarkEnd w:id="6"/>
      <w:bookmarkEnd w:id="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38195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542925"/>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Announces 7% Increase to Quarterly Cash Dividend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October 17, 2024 (GLOBE NEWSWIRE) – South Plains Financial, Inc. (NASDAQ:SPFI) (“South Plains”), the parent company of City Bank, today announced that its Board of Directors has declared a quarterly cash dividend of $0.15 per share of common stock, a 7% increase from the most recent quarterly cash dividend declared in July 2024. The dividend is payable on November 12, 2024 to shareholders of record as of the close of business on October 28, 2024.</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color w:val="000000"/>
        </w:rPr>
      </w:pPr>
      <w:r>
        <w:rPr>
          <w:color w:val="000000"/>
        </w:rPr>
        <w:t> </w:t>
      </w:r>
    </w:p>
    <w:tbl>
      <w:tblPr>
        <w:tblW w:w="4825" w:type="dxa"/>
        <w:jc w:val="left"/>
        <w:tblInd w:w="0" w:type="dxa"/>
        <w:tblLayout w:type="fixed"/>
        <w:tblCellMar>
          <w:top w:w="0" w:type="dxa"/>
          <w:left w:w="0" w:type="dxa"/>
          <w:bottom w:w="0" w:type="dxa"/>
          <w:right w:w="0" w:type="dxa"/>
        </w:tblCellMar>
      </w:tblPr>
      <w:tblGrid>
        <w:gridCol w:w="725"/>
        <w:gridCol w:w="4100"/>
      </w:tblGrid>
      <w:tr>
        <w:trPr/>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investors@city.bank</w:t>
            </w:r>
          </w:p>
        </w:tc>
      </w:tr>
      <w:tr>
        <w:trPr/>
        <w:tc>
          <w:tcPr>
            <w:tcW w:w="72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662</Words>
  <Characters>3649</Characters>
  <CharactersWithSpaces>4281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