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47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471410"/>
                    </a:xfrm>
                    <a:prstGeom prst="rect">
                      <a:avLst/>
                    </a:prstGeom>
                    <a:noFill/>
                  </pic:spPr>
                </pic:pic>
              </a:graphicData>
            </a:graphic>
          </wp:anchor>
        </w:drawing>
      </w:r>
    </w:p>
    <w:p>
      <w:pPr>
        <w:spacing w:after="0" w:line="113" w:lineRule="exact"/>
        <w:rPr>
          <w:sz w:val="24"/>
          <w:szCs w:val="24"/>
          <w:color w:val="auto"/>
        </w:rPr>
      </w:pPr>
    </w:p>
    <w:p>
      <w:pPr>
        <w:sectPr>
          <w:pgSz w:w="11900" w:h="1686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Campbell Richard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SPFI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11/03/2022</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3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6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7,223</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jc w:val="center"/>
              <w:ind w:left="269"/>
              <w:spacing w:after="0"/>
              <w:rPr>
                <w:sz w:val="20"/>
                <w:szCs w:val="20"/>
                <w:color w:val="auto"/>
              </w:rPr>
            </w:pPr>
            <w:r>
              <w:rPr>
                <w:rFonts w:ascii="Times New Roman" w:cs="Times New Roman" w:eastAsia="Times New Roman" w:hAnsi="Times New Roman"/>
                <w:sz w:val="17"/>
                <w:szCs w:val="17"/>
                <w:color w:val="0000FF"/>
              </w:rPr>
              <w:t>11/03/2022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jc w:val="center"/>
              <w:ind w:left="20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29</w:t>
            </w:r>
          </w:p>
        </w:tc>
        <w:tc>
          <w:tcPr>
            <w:tcW w:w="2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1,673,787</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jc w:val="center"/>
              <w:ind w:left="269"/>
              <w:spacing w:after="0"/>
              <w:rPr>
                <w:sz w:val="20"/>
                <w:szCs w:val="20"/>
                <w:color w:val="auto"/>
              </w:rPr>
            </w:pPr>
            <w:r>
              <w:rPr>
                <w:rFonts w:ascii="Times New Roman" w:cs="Times New Roman" w:eastAsia="Times New Roman" w:hAnsi="Times New Roman"/>
                <w:sz w:val="17"/>
                <w:szCs w:val="17"/>
                <w:color w:val="0000FF"/>
              </w:rPr>
              <w:t>11/03/2022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30.23</w:t>
            </w:r>
            <w:r>
              <w:rPr>
                <w:rFonts w:ascii="Times New Roman" w:cs="Times New Roman" w:eastAsia="Times New Roman" w:hAnsi="Times New Roman"/>
                <w:sz w:val="22"/>
                <w:szCs w:val="22"/>
                <w:color w:val="008000"/>
                <w:w w:val="95"/>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1,668,787</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jc w:val="center"/>
              <w:ind w:left="269"/>
              <w:spacing w:after="0"/>
              <w:rPr>
                <w:sz w:val="20"/>
                <w:szCs w:val="20"/>
                <w:color w:val="auto"/>
              </w:rPr>
            </w:pPr>
            <w:r>
              <w:rPr>
                <w:rFonts w:ascii="Times New Roman" w:cs="Times New Roman" w:eastAsia="Times New Roman" w:hAnsi="Times New Roman"/>
                <w:sz w:val="17"/>
                <w:szCs w:val="17"/>
                <w:color w:val="0000FF"/>
              </w:rPr>
              <w:t>11/04/2022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30.74</w:t>
            </w:r>
            <w:r>
              <w:rPr>
                <w:rFonts w:ascii="Times New Roman" w:cs="Times New Roman" w:eastAsia="Times New Roman" w:hAnsi="Times New Roman"/>
                <w:sz w:val="22"/>
                <w:szCs w:val="22"/>
                <w:color w:val="008000"/>
                <w:w w:val="95"/>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1,658,787</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jc w:val="center"/>
              <w:ind w:left="269"/>
              <w:spacing w:after="0"/>
              <w:rPr>
                <w:sz w:val="20"/>
                <w:szCs w:val="20"/>
                <w:color w:val="auto"/>
              </w:rPr>
            </w:pPr>
            <w:r>
              <w:rPr>
                <w:rFonts w:ascii="Times New Roman" w:cs="Times New Roman" w:eastAsia="Times New Roman" w:hAnsi="Times New Roman"/>
                <w:sz w:val="17"/>
                <w:szCs w:val="17"/>
                <w:color w:val="0000FF"/>
              </w:rPr>
              <w:t>11/07/2022</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4,701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30.78</w:t>
            </w:r>
            <w:r>
              <w:rPr>
                <w:rFonts w:ascii="Times New Roman" w:cs="Times New Roman" w:eastAsia="Times New Roman" w:hAnsi="Times New Roman"/>
                <w:sz w:val="22"/>
                <w:szCs w:val="22"/>
                <w:color w:val="008000"/>
                <w:w w:val="95"/>
                <w:vertAlign w:val="superscript"/>
              </w:rPr>
              <w:t>(6)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1,654,086</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Henry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TAW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40,000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RIG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Noe G. Valles, a director of the Issuer, in a private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Henry TAW LP but subject to a voting agreement and irrevocable proxy pursuant to which Mr. Campbell exercises voting authority.</w:t>
      </w:r>
    </w:p>
    <w:p>
      <w:pPr>
        <w:spacing w:after="0" w:line="5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$29.80 to $30.53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$30.50 to $30.95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$30.68 to $30.97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Racham Investment Group LLC ("RIG LLC").</w:t>
      </w:r>
    </w:p>
    <w:p>
      <w:pPr>
        <w:sectPr>
          <w:pgSz w:w="11900" w:h="16863" w:orient="portrait"/>
          <w:cols w:equalWidth="0" w:num="1">
            <w:col w:w="11080"/>
          </w:cols>
          <w:pgMar w:left="460" w:top="219" w:right="359" w:bottom="0" w:gutter="0" w:footer="0" w:header="0"/>
          <w:type w:val="continuous"/>
        </w:sectPr>
      </w:pP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Mikella D. Newsom as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11/07/2022</w:t>
            </w:r>
          </w:p>
        </w:tc>
      </w:tr>
      <w:tr>
        <w:trPr>
          <w:trHeight w:val="193"/>
        </w:trPr>
        <w:tc>
          <w:tcPr>
            <w:tcW w:w="202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Richard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63"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561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4463"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2022-11-07T19:55:05Z</dcterms:created>
  <dcterms:modified xsi:type="dcterms:W3CDTF">2022-11-07T19:55:05Z</dcterms:modified>
</cp:coreProperties>
</file>