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106"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0001775195-25-000002</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79407-3544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44" w:lineRule="exact"/>
        <w:rPr>
          <w:sz w:val="24"/>
          <w:szCs w:val="24"/>
          <w:color w:val="auto"/>
        </w:rPr>
      </w:pPr>
    </w:p>
    <w:p>
      <w:pPr>
        <w:sectPr>
          <w:pgSz w:w="11900" w:h="16838" w:orient="portrait"/>
          <w:cols w:equalWidth="0" w:num="2">
            <w:col w:w="6400" w:space="720"/>
            <w:col w:w="4120"/>
          </w:cols>
          <w:pgMar w:left="320" w:top="261" w:right="339" w:bottom="106"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06"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JonesTrading Institutional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 LLC</w:t>
      </w:r>
    </w:p>
    <w:p>
      <w:pPr>
        <w:ind w:left="2500" w:right="80" w:hanging="2456"/>
        <w:spacing w:after="0" w:line="211"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31"/>
          <w:szCs w:val="31"/>
          <w:color w:val="auto"/>
          <w:vertAlign w:val="superscript"/>
        </w:rPr>
        <w:t xml:space="preserve">555 St. Charles Drive </w:t>
      </w:r>
      <w:r>
        <w:rPr>
          <w:rFonts w:ascii="Times New Roman" w:cs="Times New Roman" w:eastAsia="Times New Roman" w:hAnsi="Times New Roman"/>
          <w:sz w:val="31"/>
          <w:szCs w:val="31"/>
          <w:color w:val="auto"/>
        </w:rPr>
        <w:t xml:space="preserve">60000 2151600.00 </w:t>
      </w:r>
      <w:r>
        <w:rPr>
          <w:rFonts w:ascii="Times New Roman" w:cs="Times New Roman" w:eastAsia="Times New Roman" w:hAnsi="Times New Roman"/>
          <w:sz w:val="17"/>
          <w:szCs w:val="17"/>
          <w:color w:val="auto"/>
        </w:rPr>
        <w:t>Suite 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Thousand Oaks  CA</w:t>
      </w:r>
    </w:p>
    <w:p>
      <w:pPr>
        <w:ind w:left="2500"/>
        <w:spacing w:after="0"/>
        <w:rPr>
          <w:sz w:val="20"/>
          <w:szCs w:val="20"/>
          <w:color w:val="auto"/>
        </w:rPr>
      </w:pPr>
      <w:r>
        <w:rPr>
          <w:rFonts w:ascii="Times New Roman" w:cs="Times New Roman" w:eastAsia="Times New Roman" w:hAnsi="Times New Roman"/>
          <w:sz w:val="22"/>
          <w:szCs w:val="22"/>
          <w:color w:val="auto"/>
        </w:rPr>
        <w:t>91360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16455826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106"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88" w:right="339" w:bottom="2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Title of the</w:t>
      </w:r>
    </w:p>
    <w:p>
      <w:pPr>
        <w:spacing w:after="0" w:line="1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980" w:right="580" w:hanging="1038"/>
        <w:spacing w:after="0"/>
        <w:rPr>
          <w:sz w:val="20"/>
          <w:szCs w:val="20"/>
          <w:color w:val="auto"/>
        </w:rPr>
      </w:pPr>
      <w:r>
        <w:rPr>
          <w:rFonts w:ascii="Times New Roman" w:cs="Times New Roman" w:eastAsia="Times New Roman" w:hAnsi="Times New Roman"/>
          <w:sz w:val="22"/>
          <w:szCs w:val="22"/>
          <w:color w:val="auto"/>
        </w:rPr>
        <w:t xml:space="preserve">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60000 result of a 29-for-1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stock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03/11/2019 N/A</w:t>
      </w:r>
    </w:p>
    <w:p>
      <w:pPr>
        <w:spacing w:after="0" w:line="588" w:lineRule="exact"/>
        <w:rPr>
          <w:sz w:val="20"/>
          <w:szCs w:val="20"/>
          <w:color w:val="auto"/>
        </w:rPr>
      </w:pPr>
    </w:p>
    <w:p>
      <w:pPr>
        <w:sectPr>
          <w:pgSz w:w="11900" w:h="16838" w:orient="portrait"/>
          <w:cols w:equalWidth="0" w:num="3">
            <w:col w:w="1400" w:space="180"/>
            <w:col w:w="6760" w:space="180"/>
            <w:col w:w="2720"/>
          </w:cols>
          <w:pgMar w:left="320" w:top="88" w:right="339" w:bottom="239"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12/31/2024 1117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38570.01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01/02/2025 1285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44756.55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02/12/2025 15422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550472.08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02/13/2025 17939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636037.62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02/14/2025 5196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184994.03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88" w:right="339" w:bottom="239"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This amendment is being filed solely to correct a clerical error in the Form 144 filed on February 12, 2025, which erroneously stated that February 12, 2025 was the 'Date of Plan Adoption or Giving of Instruction, If Relying on Rule 10b5-1.' The shares to be sold under this Form 144 are not being sold in reliance on Rule 10b5-1.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02/14/2025</w:t>
      </w:r>
    </w:p>
    <w:p>
      <w:pPr>
        <w:spacing w:after="0" w:line="159" w:lineRule="exact"/>
        <w:rPr>
          <w:sz w:val="20"/>
          <w:szCs w:val="20"/>
          <w:color w:val="auto"/>
        </w:rPr>
      </w:pPr>
    </w:p>
    <w:p>
      <w:pPr>
        <w:sectPr>
          <w:pgSz w:w="11900" w:h="16838" w:orient="portrait"/>
          <w:cols w:equalWidth="0" w:num="2">
            <w:col w:w="820" w:space="120"/>
            <w:col w:w="10300"/>
          </w:cols>
          <w:pgMar w:left="320" w:top="88" w:right="339" w:bottom="23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Curtis C. Griffith</w:t>
      </w:r>
    </w:p>
    <w:p>
      <w:pPr>
        <w:sectPr>
          <w:pgSz w:w="11900" w:h="16838" w:orient="portrait"/>
          <w:cols w:equalWidth="0" w:num="1">
            <w:col w:w="11240"/>
          </w:cols>
          <w:pgMar w:left="320" w:top="88" w:right="339" w:bottom="23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2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2025-02-14T19:00:00Z</dcterms:created>
  <dcterms:modified xsi:type="dcterms:W3CDTF">2025-02-14T19:00:00Z</dcterms:modified>
</cp:coreProperties>
</file>