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45"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13423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250" w:lineRule="exact"/>
        <w:rPr>
          <w:sz w:val="20"/>
          <w:szCs w:val="20"/>
          <w:color w:val="auto"/>
        </w:rPr>
      </w:pPr>
    </w:p>
    <w:p>
      <w:pPr>
        <w:ind w:left="40"/>
        <w:spacing w:after="0"/>
        <w:tabs>
          <w:tab w:leader="none" w:pos="1180" w:val="left"/>
        </w:tabs>
        <w:rPr>
          <w:sz w:val="20"/>
          <w:szCs w:val="20"/>
          <w:color w:val="auto"/>
        </w:rPr>
      </w:pPr>
      <w:r>
        <w:rPr>
          <w:rFonts w:ascii="Arial" w:cs="Arial" w:eastAsia="Arial" w:hAnsi="Arial"/>
          <w:sz w:val="18"/>
          <w:szCs w:val="18"/>
          <w:b w:val="1"/>
          <w:bCs w:val="1"/>
          <w:color w:val="auto"/>
        </w:rPr>
        <w:t>CUSIP No.</w:t>
      </w:r>
      <w:r>
        <w:rPr>
          <w:sz w:val="20"/>
          <w:szCs w:val="20"/>
          <w:color w:val="auto"/>
        </w:rPr>
        <w:tab/>
      </w:r>
      <w:r>
        <w:rPr>
          <w:rFonts w:ascii="Arial" w:cs="Arial" w:eastAsia="Arial" w:hAnsi="Arial"/>
          <w:sz w:val="16"/>
          <w:szCs w:val="16"/>
          <w:b w:val="1"/>
          <w:bCs w:val="1"/>
          <w:color w:val="auto"/>
        </w:rPr>
        <w:t>83946P107</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4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720" w:type="dxa"/>
            <w:vAlign w:val="bottom"/>
            <w:tcBorders>
              <w:top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w w:val="99"/>
              </w:rPr>
              <w:t>Curtis C. Griffith</w:t>
            </w: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9620" w:type="dxa"/>
            <w:vAlign w:val="bottom"/>
            <w:tcBorders>
              <w:bottom w:val="single" w:sz="8" w:color="auto"/>
            </w:tcBorders>
            <w:gridSpan w:val="5"/>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4"/>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8300" w:type="dxa"/>
            <w:vAlign w:val="bottom"/>
            <w:shd w:val="clear" w:color="auto" w:fill="BFBFBF"/>
          </w:tcPr>
          <w:p>
            <w:pPr>
              <w:spacing w:after="0"/>
              <w:rPr>
                <w:sz w:val="20"/>
                <w:szCs w:val="20"/>
                <w:color w:val="auto"/>
              </w:rPr>
            </w:pPr>
          </w:p>
        </w:tc>
        <w:tc>
          <w:tcPr>
            <w:tcW w:w="10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140" w:type="dxa"/>
            <w:vAlign w:val="bottom"/>
            <w:shd w:val="clear" w:color="auto" w:fill="BFBFBF"/>
          </w:tcPr>
          <w:p>
            <w:pPr>
              <w:spacing w:after="0"/>
              <w:rPr>
                <w:sz w:val="24"/>
                <w:szCs w:val="24"/>
                <w:color w:val="auto"/>
              </w:rPr>
            </w:pPr>
          </w:p>
        </w:tc>
        <w:tc>
          <w:tcPr>
            <w:tcW w:w="52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8300" w:type="dxa"/>
            <w:vAlign w:val="bottom"/>
            <w:shd w:val="clear" w:color="auto" w:fill="BFBFBF"/>
          </w:tcPr>
          <w:p>
            <w:pPr>
              <w:spacing w:after="0"/>
              <w:rPr>
                <w:sz w:val="24"/>
                <w:szCs w:val="24"/>
                <w:color w:val="auto"/>
              </w:rPr>
            </w:pPr>
          </w:p>
        </w:tc>
        <w:tc>
          <w:tcPr>
            <w:tcW w:w="10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140" w:type="dxa"/>
            <w:vAlign w:val="bottom"/>
            <w:tcBorders>
              <w:bottom w:val="single" w:sz="8" w:color="auto"/>
            </w:tcBorders>
            <w:shd w:val="clear" w:color="auto" w:fill="BFBFBF"/>
          </w:tcPr>
          <w:p>
            <w:pPr>
              <w:spacing w:after="0"/>
              <w:rPr>
                <w:sz w:val="23"/>
                <w:szCs w:val="23"/>
                <w:color w:val="auto"/>
              </w:rPr>
            </w:pPr>
          </w:p>
        </w:tc>
        <w:tc>
          <w:tcPr>
            <w:tcW w:w="52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8300" w:type="dxa"/>
            <w:vAlign w:val="bottom"/>
            <w:tcBorders>
              <w:bottom w:val="single" w:sz="8" w:color="auto"/>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9720" w:type="dxa"/>
            <w:vAlign w:val="bottom"/>
            <w:gridSpan w:val="6"/>
          </w:tcPr>
          <w:p>
            <w:pPr>
              <w:ind w:left="20"/>
              <w:spacing w:after="0"/>
              <w:rPr>
                <w:sz w:val="20"/>
                <w:szCs w:val="20"/>
                <w:color w:val="auto"/>
              </w:rPr>
            </w:pPr>
            <w:r>
              <w:rPr>
                <w:rFonts w:ascii="Arial" w:cs="Arial" w:eastAsia="Arial" w:hAnsi="Arial"/>
                <w:sz w:val="18"/>
                <w:szCs w:val="18"/>
                <w:color w:val="auto"/>
              </w:rPr>
              <w:t>United States of America</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2,551,970(1)</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40" w:type="dxa"/>
            <w:vAlign w:val="bottom"/>
          </w:tcPr>
          <w:p>
            <w:pPr>
              <w:spacing w:after="0"/>
              <w:rPr>
                <w:sz w:val="19"/>
                <w:szCs w:val="19"/>
                <w:color w:val="auto"/>
              </w:rPr>
            </w:pPr>
          </w:p>
        </w:tc>
        <w:tc>
          <w:tcPr>
            <w:tcW w:w="52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4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140" w:type="dxa"/>
            <w:vAlign w:val="bottom"/>
          </w:tcPr>
          <w:p>
            <w:pPr>
              <w:spacing w:after="0"/>
              <w:rPr>
                <w:sz w:val="14"/>
                <w:szCs w:val="14"/>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8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06"/>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8300" w:type="dxa"/>
            <w:vAlign w:val="bottom"/>
            <w:vMerge w:val="restart"/>
          </w:tcPr>
          <w:p>
            <w:pPr>
              <w:spacing w:after="0"/>
              <w:rPr>
                <w:sz w:val="20"/>
                <w:szCs w:val="20"/>
                <w:color w:val="auto"/>
              </w:rPr>
            </w:pPr>
            <w:r>
              <w:rPr>
                <w:rFonts w:ascii="Arial" w:cs="Arial" w:eastAsia="Arial" w:hAnsi="Arial"/>
                <w:sz w:val="18"/>
                <w:szCs w:val="18"/>
                <w:color w:val="auto"/>
              </w:rPr>
              <w:t>2,551,970(1)</w:t>
            </w:r>
          </w:p>
        </w:tc>
        <w:tc>
          <w:tcPr>
            <w:tcW w:w="1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4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4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rPr>
              <w:t>2,551,970(1)</w:t>
            </w: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8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320" w:type="dxa"/>
            <w:vAlign w:val="bottom"/>
            <w:tcBorders>
              <w:bottom w:val="single" w:sz="8" w:color="auto"/>
            </w:tcBorders>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14.1%(2)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320" w:type="dxa"/>
            <w:vAlign w:val="bottom"/>
            <w:tcBorders>
              <w:bottom w:val="single" w:sz="8" w:color="auto"/>
            </w:tcBorders>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9720" w:type="dxa"/>
            <w:vAlign w:val="bottom"/>
            <w:gridSpan w:val="6"/>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jc w:val="both"/>
        <w:ind w:left="660" w:hanging="328"/>
        <w:spacing w:after="0" w:line="250"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Includes (i) 2,389,231 shares held directly, (ii) 66,428 shares underlying stock options exercisable within 60 days of December 31, 2020, and (iii) 96,311 shares allocated to Mr. Griffith as a participant in the South Plains Financial, Inc. Employee Stock Ownership Plan (the “ESOP”). Mr. Griffith has the right to direct the ESOP trustees to vote the shares allocated to his account on all matters requiring the vote of our shareholders and as an ESOP participant, Mr. Griffith may be deemed the beneficial owner of such shares.</w:t>
      </w:r>
    </w:p>
    <w:p>
      <w:pPr>
        <w:spacing w:after="0" w:line="1"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Percentage based on 18,076,364 shares of common stock outstanding as of December 31,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3"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South Plains Financial, Inc. (the “Company”)</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5219 City Bank Parkway, Lubbock, Texas 79407</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Name of person filing: </w:t>
      </w:r>
      <w:r>
        <w:rPr>
          <w:rFonts w:ascii="Arial" w:cs="Arial" w:eastAsia="Arial" w:hAnsi="Arial"/>
          <w:sz w:val="18"/>
          <w:szCs w:val="18"/>
          <w:color w:val="auto"/>
        </w:rPr>
        <w:t>Curtis C. Griffith</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The address for the principal business office of Curtis Griffith is: 5219 City Bank Parkway, Lubbock, Texas 79407</w:t>
      </w:r>
    </w:p>
    <w:p>
      <w:pPr>
        <w:spacing w:after="0" w:line="236"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United States of America</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Stock, par value $1.00 per share</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83946P107</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3" w:lineRule="exact"/>
        <w:rPr>
          <w:sz w:val="20"/>
          <w:szCs w:val="20"/>
          <w:color w:val="auto"/>
        </w:rPr>
      </w:pPr>
    </w:p>
    <w:p>
      <w:pPr>
        <w:ind w:left="1320" w:hanging="664"/>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52"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23" w:lineRule="exact"/>
        <w:tabs>
          <w:tab w:leader="none" w:pos="131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2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right="140" w:hanging="1304"/>
        <w:spacing w:after="0" w:line="223" w:lineRule="exact"/>
        <w:tabs>
          <w:tab w:leader="none" w:pos="131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 240.13d-1(b)(1)(ii)(K). If filing as a non-U.S. institution in accordance with § 240.13d-1(b)(1)(ii) (J), please specify the type of institution: ____</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42" w:lineRule="exact"/>
        <w:rPr>
          <w:rFonts w:ascii="Arial" w:cs="Arial" w:eastAsia="Arial" w:hAnsi="Arial"/>
          <w:sz w:val="18"/>
          <w:szCs w:val="18"/>
          <w:b w:val="1"/>
          <w:bCs w:val="1"/>
          <w:color w:val="auto"/>
        </w:rPr>
      </w:pPr>
    </w:p>
    <w:p>
      <w:pPr>
        <w:ind w:left="820" w:hanging="812"/>
        <w:spacing w:after="0"/>
        <w:tabs>
          <w:tab w:leader="none" w:pos="82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w:t>
      </w:r>
    </w:p>
    <w:p>
      <w:pPr>
        <w:spacing w:after="0" w:line="233" w:lineRule="exact"/>
        <w:rPr>
          <w:rFonts w:ascii="Arial" w:cs="Arial" w:eastAsia="Arial" w:hAnsi="Arial"/>
          <w:sz w:val="22"/>
          <w:szCs w:val="22"/>
          <w:b w:val="1"/>
          <w:bCs w:val="1"/>
          <w:color w:val="auto"/>
        </w:rPr>
      </w:pPr>
    </w:p>
    <w:p>
      <w:pPr>
        <w:ind w:left="780" w:hanging="772"/>
        <w:spacing w:after="0"/>
        <w:tabs>
          <w:tab w:leader="none" w:pos="78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the person has:</w:t>
      </w:r>
    </w:p>
    <w:p>
      <w:pPr>
        <w:spacing w:after="0" w:line="242" w:lineRule="exact"/>
        <w:rPr>
          <w:rFonts w:ascii="Arial" w:cs="Arial" w:eastAsia="Arial" w:hAnsi="Arial"/>
          <w:sz w:val="22"/>
          <w:szCs w:val="22"/>
          <w:b w:val="1"/>
          <w:bCs w:val="1"/>
          <w:color w:val="auto"/>
        </w:rPr>
      </w:pPr>
    </w:p>
    <w:p>
      <w:pPr>
        <w:ind w:left="1500" w:hanging="844"/>
        <w:spacing w:after="0"/>
        <w:tabs>
          <w:tab w:leader="none" w:pos="15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252" w:lineRule="exact"/>
        <w:rPr>
          <w:rFonts w:ascii="Arial" w:cs="Arial" w:eastAsia="Arial" w:hAnsi="Arial"/>
          <w:sz w:val="18"/>
          <w:szCs w:val="18"/>
          <w:b w:val="1"/>
          <w:bCs w:val="1"/>
          <w:color w:val="auto"/>
        </w:rPr>
      </w:pPr>
    </w:p>
    <w:p>
      <w:pPr>
        <w:ind w:left="1500" w:hanging="844"/>
        <w:spacing w:after="0"/>
        <w:tabs>
          <w:tab w:leader="none" w:pos="15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252" w:lineRule="exact"/>
        <w:rPr>
          <w:rFonts w:ascii="Arial" w:cs="Arial" w:eastAsia="Arial" w:hAnsi="Arial"/>
          <w:sz w:val="18"/>
          <w:szCs w:val="18"/>
          <w:b w:val="1"/>
          <w:bCs w:val="1"/>
          <w:color w:val="auto"/>
        </w:rPr>
      </w:pPr>
    </w:p>
    <w:p>
      <w:pPr>
        <w:ind w:left="1500" w:hanging="844"/>
        <w:spacing w:after="0"/>
        <w:tabs>
          <w:tab w:leader="none" w:pos="15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52" w:lineRule="exact"/>
        <w:rPr>
          <w:rFonts w:ascii="Arial" w:cs="Arial" w:eastAsia="Arial" w:hAnsi="Arial"/>
          <w:sz w:val="18"/>
          <w:szCs w:val="18"/>
          <w:b w:val="1"/>
          <w:bCs w:val="1"/>
          <w:color w:val="auto"/>
        </w:rPr>
      </w:pPr>
    </w:p>
    <w:p>
      <w:pPr>
        <w:ind w:left="1500" w:hanging="844"/>
        <w:spacing w:after="0"/>
        <w:tabs>
          <w:tab w:leader="none" w:pos="1500"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See page 2, items 5 through 11.</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49" w:lineRule="exact"/>
        <w:rPr>
          <w:sz w:val="20"/>
          <w:szCs w:val="20"/>
          <w:color w:val="auto"/>
        </w:rPr>
      </w:pPr>
    </w:p>
    <w:p>
      <w:pPr>
        <w:spacing w:after="0" w:line="278" w:lineRule="exact"/>
        <w:rPr>
          <w:sz w:val="20"/>
          <w:szCs w:val="20"/>
          <w:color w:val="auto"/>
        </w:rPr>
      </w:pPr>
      <w:r>
        <w:rPr>
          <w:rFonts w:ascii="Arial" w:cs="Arial" w:eastAsia="Arial" w:hAnsi="Arial"/>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r>
        <w:rPr>
          <w:rFonts w:ascii="Arial" w:cs="Arial" w:eastAsia="Arial" w:hAnsi="Arial"/>
          <w:sz w:val="22"/>
          <w:szCs w:val="22"/>
          <w:color w:val="auto"/>
        </w:rPr>
        <w:t>.</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35572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Curtis C. Griffith</w:t>
      </w:r>
    </w:p>
    <w:p>
      <w:pPr>
        <w:spacing w:after="0" w:line="24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power of attorney for this purpose which is already on file with the Commission may be incorporated</w:t>
      </w:r>
      <w:r>
        <w:rPr>
          <w:rFonts w:ascii="Arial" w:cs="Arial" w:eastAsia="Arial" w:hAnsi="Arial"/>
          <w:sz w:val="19"/>
          <w:szCs w:val="19"/>
          <w:i w:val="1"/>
          <w:iCs w:val="1"/>
          <w:color w:val="auto"/>
        </w:rPr>
        <w:t xml:space="preserve"> </w:t>
      </w:r>
      <w:r>
        <w:rPr>
          <w:rFonts w:ascii="Arial" w:cs="Arial" w:eastAsia="Arial" w:hAnsi="Arial"/>
          <w:sz w:val="19"/>
          <w:szCs w:val="19"/>
          <w:color w:val="auto"/>
        </w:rPr>
        <w:t>by reference. The name and any title of each person who signs the statement shall be typed or printed beneath his signature.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2021-02-10T05:23:04Z</dcterms:created>
  <dcterms:modified xsi:type="dcterms:W3CDTF">2021-02-10T05:23:04Z</dcterms:modified>
</cp:coreProperties>
</file>