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211455</wp:posOffset>
            </wp:positionH>
            <wp:positionV relativeFrom="page">
              <wp:posOffset>160655</wp:posOffset>
            </wp:positionV>
            <wp:extent cx="7125970" cy="54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547370"/>
                    </a:xfrm>
                    <a:prstGeom prst="rect">
                      <a:avLst/>
                    </a:prstGeom>
                    <a:noFill/>
                  </pic:spPr>
                </pic:pic>
              </a:graphicData>
            </a:graphic>
          </wp:anchor>
        </w:drawing>
        <w:t>The Securities and Exchange Commission has not necessarily reviewed the information in this filing and has not determined if it is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39"/>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4"/>
          <w:szCs w:val="24"/>
          <w:color w:val="auto"/>
        </w:rPr>
      </w:pPr>
    </w:p>
    <w:tbl>
      <w:tblPr>
        <w:tblLayout w:type="fixed"/>
        <w:tblInd w:w="2040" w:type="dxa"/>
        <w:tblCellMar>
          <w:top w:w="0" w:type="dxa"/>
          <w:left w:w="0" w:type="dxa"/>
          <w:bottom w:w="0" w:type="dxa"/>
          <w:right w:w="0" w:type="dxa"/>
        </w:tblCellMar>
      </w:tblPr>
      <w:tr>
        <w:trPr>
          <w:trHeight w:val="26"/>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60"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20" w:type="dxa"/>
            <w:vAlign w:val="bottom"/>
            <w:vMerge w:val="restart"/>
          </w:tcPr>
          <w:p>
            <w:pPr>
              <w:jc w:val="center"/>
              <w:ind w:right="861"/>
              <w:spacing w:after="0" w:line="181"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7061835</wp:posOffset>
            </wp:positionH>
            <wp:positionV relativeFrom="paragraph">
              <wp:posOffset>-742950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-742950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218440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Times New Roman" w:cs="Times New Roman" w:eastAsia="Times New Roman" w:hAnsi="Times New Roman"/>
          <w:sz w:val="17"/>
          <w:szCs w:val="17"/>
          <w:color w:val="0000FF"/>
        </w:rPr>
        <w:t>03-31-2025</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3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7"/>
                <w:szCs w:val="17"/>
                <w:color w:val="auto"/>
                <w:w w:val="99"/>
              </w:rPr>
              <w:t>This Amendment (Check only one.):</w:t>
            </w: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7"/>
                <w:szCs w:val="17"/>
                <w:color w:val="auto"/>
                <w:w w:val="97"/>
              </w:rPr>
              <w:t>adds new holdings entries.</w:t>
            </w:r>
          </w:p>
        </w:tc>
        <w:tc>
          <w:tcPr>
            <w:tcW w:w="0" w:type="dxa"/>
            <w:vAlign w:val="bottom"/>
          </w:tcPr>
          <w:p>
            <w:pPr>
              <w:spacing w:after="0" w:line="20" w:lineRule="exact"/>
              <w:rPr>
                <w:sz w:val="1"/>
                <w:szCs w:val="1"/>
                <w:color w:val="auto"/>
              </w:rPr>
            </w:pPr>
          </w:p>
        </w:tc>
      </w:tr>
      <w:tr>
        <w:trPr>
          <w:trHeight w:val="186"/>
        </w:trPr>
        <w:tc>
          <w:tcPr>
            <w:tcW w:w="2740" w:type="dxa"/>
            <w:vAlign w:val="bottom"/>
          </w:tcPr>
          <w:p>
            <w:pPr>
              <w:spacing w:after="0"/>
              <w:rPr>
                <w:sz w:val="16"/>
                <w:szCs w:val="16"/>
                <w:color w:val="auto"/>
              </w:rPr>
            </w:pPr>
          </w:p>
        </w:tc>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1795145</wp:posOffset>
            </wp:positionH>
            <wp:positionV relativeFrom="paragraph">
              <wp:posOffset>-445770</wp:posOffset>
            </wp:positionV>
            <wp:extent cx="123190"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-289560</wp:posOffset>
            </wp:positionV>
            <wp:extent cx="123190" cy="123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-133350</wp:posOffset>
            </wp:positionV>
            <wp:extent cx="123190" cy="12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3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ectPr>
          <w:pgSz w:w="11900" w:h="16838" w:orient="portrait"/>
          <w:cols w:equalWidth="0" w:num="1">
            <w:col w:w="11200"/>
          </w:cols>
          <w:pgMar w:left="320" w:top="306" w:right="379" w:bottom="0" w:gutter="0" w:footer="0" w:header="0"/>
        </w:sect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SOUTH PLAINS FINANCIAL, INC.</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101" w:lineRule="exact"/>
        <w:rPr>
          <w:sz w:val="24"/>
          <w:szCs w:val="24"/>
          <w:color w:val="auto"/>
        </w:rPr>
      </w:pPr>
    </w:p>
    <w:p>
      <w:pPr>
        <w:sectPr>
          <w:pgSz w:w="11900" w:h="16838" w:orient="portrait"/>
          <w:cols w:equalWidth="0" w:num="2">
            <w:col w:w="1560" w:space="720"/>
            <w:col w:w="8920"/>
          </w:cols>
          <w:pgMar w:left="320" w:top="306" w:right="379" w:bottom="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0000FF"/>
        </w:rPr>
        <w:t>LUBBOCK</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TX 79407-3544</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7"/>
          <w:szCs w:val="17"/>
          <w:color w:val="auto"/>
        </w:rPr>
        <w:t>Form 13F File Number:</w:t>
      </w:r>
      <w:r>
        <w:rPr>
          <w:sz w:val="20"/>
          <w:szCs w:val="20"/>
          <w:color w:val="auto"/>
        </w:rPr>
        <w:tab/>
      </w:r>
      <w:r>
        <w:rPr>
          <w:rFonts w:ascii="Times New Roman" w:cs="Times New Roman" w:eastAsia="Times New Roman" w:hAnsi="Times New Roman"/>
          <w:sz w:val="17"/>
          <w:szCs w:val="17"/>
          <w:color w:val="0000FF"/>
        </w:rPr>
        <w:t>028-25327</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7"/>
          <w:szCs w:val="17"/>
          <w:color w:val="auto"/>
        </w:rPr>
        <w:t>CRD Number (if applicable):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 File Number (if</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color w:val="auto"/>
        </w:rPr>
        <w:t>applicable):</w:t>
      </w:r>
    </w:p>
    <w:p>
      <w:pPr>
        <w:spacing w:after="0" w:line="200" w:lineRule="exact"/>
        <w:rPr>
          <w:sz w:val="24"/>
          <w:szCs w:val="24"/>
          <w:color w:val="auto"/>
        </w:rPr>
      </w:pPr>
    </w:p>
    <w:p>
      <w:pPr>
        <w:spacing w:after="0" w:line="327" w:lineRule="exact"/>
        <w:rPr>
          <w:sz w:val="24"/>
          <w:szCs w:val="24"/>
          <w:color w:val="auto"/>
        </w:rPr>
      </w:pPr>
    </w:p>
    <w:p>
      <w:pPr>
        <w:ind w:right="300"/>
        <w:spacing w:after="0" w:line="259"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5"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00"/>
          </w:cols>
          <w:pgMar w:left="320" w:top="306" w:right="379" w:bottom="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Steven B. Crockett</w:t>
      </w:r>
    </w:p>
    <w:p>
      <w:pPr>
        <w:spacing w:after="0" w:line="75" w:lineRule="exact"/>
        <w:rPr>
          <w:sz w:val="24"/>
          <w:szCs w:val="24"/>
          <w:color w:val="auto"/>
        </w:rPr>
      </w:pPr>
    </w:p>
    <w:p>
      <w:pPr>
        <w:sectPr>
          <w:pgSz w:w="11900" w:h="16838" w:orient="portrait"/>
          <w:cols w:equalWidth="0" w:num="2">
            <w:col w:w="1000" w:space="720"/>
            <w:col w:w="9480"/>
          </w:cols>
          <w:pgMar w:left="320" w:top="306" w:right="379" w:bottom="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CFO and Treasurer</w:t>
      </w:r>
    </w:p>
    <w:p>
      <w:pPr>
        <w:spacing w:after="0" w:line="75" w:lineRule="exact"/>
        <w:rPr>
          <w:sz w:val="24"/>
          <w:szCs w:val="24"/>
          <w:color w:val="auto"/>
        </w:rPr>
      </w:pPr>
    </w:p>
    <w:p>
      <w:pPr>
        <w:sectPr>
          <w:pgSz w:w="11900" w:h="16838" w:orient="portrait"/>
          <w:cols w:equalWidth="0" w:num="2">
            <w:col w:w="1000" w:space="720"/>
            <w:col w:w="9480"/>
          </w:cols>
          <w:pgMar w:left="320" w:top="306" w:right="379" w:bottom="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806-792-7101</w:t>
      </w:r>
    </w:p>
    <w:p>
      <w:pPr>
        <w:spacing w:after="0" w:line="211" w:lineRule="exact"/>
        <w:rPr>
          <w:sz w:val="24"/>
          <w:szCs w:val="24"/>
          <w:color w:val="auto"/>
        </w:rPr>
      </w:pPr>
    </w:p>
    <w:p>
      <w:pPr>
        <w:sectPr>
          <w:pgSz w:w="11900" w:h="16838" w:orient="portrait"/>
          <w:cols w:equalWidth="0" w:num="2">
            <w:col w:w="1000" w:space="720"/>
            <w:col w:w="9480"/>
          </w:cols>
          <w:pgMar w:left="320" w:top="306" w:right="37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00"/>
          </w:cols>
          <w:pgMar w:left="320" w:top="306" w:right="379" w:bottom="0" w:gutter="0" w:footer="0" w:header="0"/>
          <w:type w:val="continuous"/>
        </w:sect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Steven B. Crockett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Lubbock, TX</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63" w:lineRule="exact"/>
        <w:rPr>
          <w:sz w:val="24"/>
          <w:szCs w:val="24"/>
          <w:color w:val="auto"/>
        </w:rPr>
      </w:pPr>
    </w:p>
    <w:p>
      <w:pPr>
        <w:sectPr>
          <w:pgSz w:w="11900" w:h="16838" w:orient="portrait"/>
          <w:cols w:equalWidth="0" w:num="3">
            <w:col w:w="2100" w:space="720"/>
            <w:col w:w="960" w:space="540"/>
            <w:col w:w="6880"/>
          </w:cols>
          <w:pgMar w:left="320" w:top="306" w:right="379" w:bottom="0" w:gutter="0" w:footer="0" w:header="0"/>
          <w:type w:val="continuous"/>
        </w:sectPr>
      </w:pPr>
    </w:p>
    <w:p>
      <w:pPr>
        <w:ind w:left="100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00" w:space="720"/>
            <w:col w:w="900" w:space="720"/>
            <w:col w:w="6460"/>
          </w:cols>
          <w:pgMar w:left="320" w:top="306" w:right="3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128270</wp:posOffset>
            </wp:positionV>
            <wp:extent cx="1936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spacing w:after="0" w:line="146"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44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drawing>
          <wp:inline distT="0" distB="0" distL="0" distR="0">
            <wp:extent cx="123190" cy="123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441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r>
      <w:r>
        <w:rPr>
          <w:rFonts w:ascii="Arial" w:cs="Arial" w:eastAsia="Arial" w:hAnsi="Arial"/>
          <w:sz w:val="17"/>
          <w:szCs w:val="17"/>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675" cy="127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3190" cy="123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7"/>
          <w:szCs w:val="17"/>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292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675" cy="292100"/>
                    </a:xfrm>
                    <a:prstGeom prst="rect">
                      <a:avLst/>
                    </a:prstGeom>
                    <a:noFill/>
                  </pic:spPr>
                </pic:pic>
              </a:graphicData>
            </a:graphic>
          </wp:anchor>
        </w:drawing>
      </w:r>
    </w:p>
    <w:p>
      <w:pPr>
        <w:spacing w:after="0" w:line="2" w:lineRule="exact"/>
        <w:rPr>
          <w:sz w:val="24"/>
          <w:szCs w:val="24"/>
          <w:color w:val="auto"/>
        </w:rPr>
      </w:pPr>
    </w:p>
    <w:p>
      <w:pPr>
        <w:ind w:left="360" w:right="380"/>
        <w:spacing w:after="0" w:line="271"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Form 13F Summary Page</w:t>
      </w:r>
    </w:p>
    <w:p>
      <w:pPr>
        <w:spacing w:after="0" w:line="38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Report Summary:</w:t>
      </w:r>
    </w:p>
    <w:p>
      <w:pPr>
        <w:sectPr>
          <w:pgSz w:w="11900" w:h="16838" w:orient="portrait"/>
          <w:cols w:equalWidth="0" w:num="1">
            <w:col w:w="11200"/>
          </w:cols>
          <w:pgMar w:left="320" w:top="306" w:right="379" w:bottom="0" w:gutter="0" w:footer="0" w:header="0"/>
          <w:type w:val="continuous"/>
        </w:sectPr>
      </w:pPr>
    </w:p>
    <w:p>
      <w:pPr>
        <w:spacing w:after="0" w:line="206"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w:t>
      </w:r>
    </w:p>
    <w:p>
      <w:pPr>
        <w:spacing w:after="0" w:line="75" w:lineRule="exact"/>
        <w:rPr>
          <w:sz w:val="24"/>
          <w:szCs w:val="24"/>
          <w:color w:val="auto"/>
        </w:rPr>
      </w:pPr>
    </w:p>
    <w:p>
      <w:pPr>
        <w:sectPr>
          <w:pgSz w:w="11900" w:h="16838" w:orient="portrait"/>
          <w:cols w:equalWidth="0" w:num="2">
            <w:col w:w="3780" w:space="720"/>
            <w:col w:w="6700"/>
          </w:cols>
          <w:pgMar w:left="320" w:top="306" w:right="37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324</w:t>
      </w:r>
    </w:p>
    <w:p>
      <w:pPr>
        <w:spacing w:after="0" w:line="75" w:lineRule="exact"/>
        <w:rPr>
          <w:sz w:val="24"/>
          <w:szCs w:val="24"/>
          <w:color w:val="auto"/>
        </w:rPr>
      </w:pPr>
    </w:p>
    <w:p>
      <w:pPr>
        <w:sectPr>
          <w:pgSz w:w="11900" w:h="16838" w:orient="portrait"/>
          <w:cols w:equalWidth="0" w:num="2">
            <w:col w:w="3620" w:space="720"/>
            <w:col w:w="6860"/>
          </w:cols>
          <w:pgMar w:left="320" w:top="306" w:right="37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128,261,020</w:t>
      </w:r>
    </w:p>
    <w:p>
      <w:pPr>
        <w:spacing w:after="0" w:line="75" w:lineRule="exact"/>
        <w:rPr>
          <w:sz w:val="24"/>
          <w:szCs w:val="24"/>
          <w:color w:val="auto"/>
        </w:rPr>
      </w:pPr>
    </w:p>
    <w:p>
      <w:pPr>
        <w:sectPr>
          <w:pgSz w:w="11900" w:h="16838" w:orient="portrait"/>
          <w:cols w:equalWidth="0" w:num="2">
            <w:col w:w="3160" w:space="580"/>
            <w:col w:w="7460"/>
          </w:cols>
          <w:pgMar w:left="320" w:top="306" w:right="379" w:bottom="0" w:gutter="0" w:footer="0" w:header="0"/>
          <w:type w:val="continuous"/>
        </w:sectPr>
      </w:pPr>
    </w:p>
    <w:p>
      <w:pPr>
        <w:ind w:left="3720"/>
        <w:spacing w:after="0"/>
        <w:rPr>
          <w:sz w:val="20"/>
          <w:szCs w:val="20"/>
          <w:color w:val="auto"/>
        </w:rPr>
      </w:pPr>
      <w:r>
        <w:rPr>
          <w:rFonts w:ascii="Arial" w:cs="Arial" w:eastAsia="Arial" w:hAnsi="Arial"/>
          <w:sz w:val="16"/>
          <w:szCs w:val="16"/>
          <w:color w:val="auto"/>
        </w:rPr>
        <w:t>(round to</w:t>
      </w:r>
    </w:p>
    <w:p>
      <w:pPr>
        <w:spacing w:after="0" w:line="25" w:lineRule="exact"/>
        <w:rPr>
          <w:sz w:val="24"/>
          <w:szCs w:val="24"/>
          <w:color w:val="auto"/>
        </w:rPr>
      </w:pPr>
    </w:p>
    <w:p>
      <w:pPr>
        <w:ind w:left="3760"/>
        <w:spacing w:after="0"/>
        <w:rPr>
          <w:sz w:val="20"/>
          <w:szCs w:val="20"/>
          <w:color w:val="auto"/>
        </w:rPr>
      </w:pPr>
      <w:r>
        <w:rPr>
          <w:rFonts w:ascii="Arial" w:cs="Arial" w:eastAsia="Arial" w:hAnsi="Arial"/>
          <w:sz w:val="17"/>
          <w:szCs w:val="17"/>
          <w:color w:val="auto"/>
        </w:rPr>
        <w:t>nearest</w:t>
      </w:r>
    </w:p>
    <w:p>
      <w:pPr>
        <w:ind w:left="3820"/>
        <w:spacing w:after="0"/>
        <w:rPr>
          <w:sz w:val="20"/>
          <w:szCs w:val="20"/>
          <w:color w:val="auto"/>
        </w:rPr>
      </w:pPr>
      <w:r>
        <w:rPr>
          <w:rFonts w:ascii="Arial" w:cs="Arial" w:eastAsia="Arial" w:hAnsi="Arial"/>
          <w:sz w:val="17"/>
          <w:szCs w:val="17"/>
          <w:color w:val="auto"/>
        </w:rPr>
        <w:t>dollar)</w:t>
      </w:r>
    </w:p>
    <w:p>
      <w:pPr>
        <w:sectPr>
          <w:pgSz w:w="11900" w:h="16838" w:orient="portrait"/>
          <w:cols w:equalWidth="0" w:num="1">
            <w:col w:w="11200"/>
          </w:cols>
          <w:pgMar w:left="320" w:top="306" w:right="379" w:bottom="0" w:gutter="0" w:footer="0" w:header="0"/>
          <w:type w:val="continuous"/>
        </w:sectPr>
      </w:pPr>
    </w:p>
    <w:p>
      <w:pPr>
        <w:spacing w:after="0" w:line="200" w:lineRule="exact"/>
        <w:rPr>
          <w:sz w:val="24"/>
          <w:szCs w:val="24"/>
          <w:color w:val="auto"/>
        </w:r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color w:val="auto"/>
        </w:rPr>
        <w:t>of all institutional investment managers with respect to which this</w:t>
      </w:r>
    </w:p>
    <w:p>
      <w:pPr>
        <w:ind w:left="40"/>
        <w:spacing w:after="0"/>
        <w:rPr>
          <w:sz w:val="20"/>
          <w:szCs w:val="20"/>
          <w:color w:val="auto"/>
        </w:rPr>
      </w:pPr>
      <w:r>
        <w:rPr>
          <w:rFonts w:ascii="Arial" w:cs="Arial" w:eastAsia="Arial" w:hAnsi="Arial"/>
          <w:sz w:val="17"/>
          <w:szCs w:val="17"/>
          <w:color w:val="auto"/>
        </w:rPr>
        <w:t>report is filed, other than the manager filing this report.</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there are no entries in this list, state “NONE” and omit the column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color w:val="auto"/>
        </w:rPr>
        <w:t>headings and list entries.]</w:t>
      </w:r>
    </w:p>
    <w:p>
      <w:pPr>
        <w:sectPr>
          <w:pgSz w:w="11900" w:h="16838" w:orient="portrait"/>
          <w:cols w:equalWidth="0" w:num="1">
            <w:col w:w="11200"/>
          </w:cols>
          <w:pgMar w:left="320" w:top="306"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60" w:type="dxa"/>
            <w:vAlign w:val="bottom"/>
          </w:tcPr>
          <w:p>
            <w:pPr>
              <w:ind w:left="440"/>
              <w:spacing w:after="0"/>
              <w:rPr>
                <w:sz w:val="20"/>
                <w:szCs w:val="20"/>
                <w:color w:val="auto"/>
              </w:rPr>
            </w:pPr>
            <w:r>
              <w:rPr>
                <w:rFonts w:ascii="Arial" w:cs="Arial" w:eastAsia="Arial" w:hAnsi="Arial"/>
                <w:sz w:val="17"/>
                <w:szCs w:val="17"/>
                <w:color w:val="auto"/>
              </w:rPr>
              <w:t>No.</w:t>
            </w:r>
          </w:p>
        </w:tc>
        <w:tc>
          <w:tcPr>
            <w:tcW w:w="1800" w:type="dxa"/>
            <w:vAlign w:val="bottom"/>
          </w:tcPr>
          <w:p>
            <w:pPr>
              <w:ind w:left="360"/>
              <w:spacing w:after="0"/>
              <w:rPr>
                <w:sz w:val="20"/>
                <w:szCs w:val="20"/>
                <w:color w:val="auto"/>
              </w:rPr>
            </w:pPr>
            <w:r>
              <w:rPr>
                <w:rFonts w:ascii="Arial" w:cs="Arial" w:eastAsia="Arial" w:hAnsi="Arial"/>
                <w:sz w:val="17"/>
                <w:szCs w:val="17"/>
                <w:color w:val="auto"/>
              </w:rPr>
              <w:t>Name</w:t>
            </w:r>
          </w:p>
        </w:tc>
        <w:tc>
          <w:tcPr>
            <w:tcW w:w="6020" w:type="dxa"/>
            <w:vAlign w:val="bottom"/>
          </w:tcPr>
          <w:p>
            <w:pPr>
              <w:ind w:left="520"/>
              <w:spacing w:after="0"/>
              <w:rPr>
                <w:sz w:val="20"/>
                <w:szCs w:val="20"/>
                <w:color w:val="auto"/>
              </w:rPr>
            </w:pPr>
            <w:r>
              <w:rPr>
                <w:rFonts w:ascii="Arial" w:cs="Arial" w:eastAsia="Arial" w:hAnsi="Arial"/>
                <w:sz w:val="17"/>
                <w:szCs w:val="17"/>
                <w:color w:val="auto"/>
              </w:rPr>
              <w:t>Form 13F File Number   CRD No. (if applicable)   SEC File No. (if</w:t>
            </w:r>
          </w:p>
        </w:tc>
        <w:tc>
          <w:tcPr>
            <w:tcW w:w="2360" w:type="dxa"/>
            <w:vAlign w:val="bottom"/>
          </w:tcPr>
          <w:p>
            <w:pPr>
              <w:ind w:left="400"/>
              <w:spacing w:after="0"/>
              <w:rPr>
                <w:sz w:val="20"/>
                <w:szCs w:val="20"/>
                <w:color w:val="auto"/>
              </w:rPr>
            </w:pPr>
            <w:r>
              <w:rPr>
                <w:rFonts w:ascii="Arial" w:cs="Arial" w:eastAsia="Arial" w:hAnsi="Arial"/>
                <w:sz w:val="17"/>
                <w:szCs w:val="17"/>
                <w:color w:val="auto"/>
              </w:rPr>
              <w:t>CIK</w:t>
            </w:r>
          </w:p>
        </w:tc>
      </w:tr>
      <w:tr>
        <w:trPr>
          <w:trHeight w:val="222"/>
        </w:trPr>
        <w:tc>
          <w:tcPr>
            <w:tcW w:w="1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20" w:type="dxa"/>
            <w:vAlign w:val="bottom"/>
          </w:tcPr>
          <w:p>
            <w:pPr>
              <w:ind w:left="4460"/>
              <w:spacing w:after="0"/>
              <w:rPr>
                <w:sz w:val="20"/>
                <w:szCs w:val="20"/>
                <w:color w:val="auto"/>
              </w:rPr>
            </w:pPr>
            <w:r>
              <w:rPr>
                <w:rFonts w:ascii="Arial" w:cs="Arial" w:eastAsia="Arial" w:hAnsi="Arial"/>
                <w:sz w:val="17"/>
                <w:szCs w:val="17"/>
                <w:color w:val="auto"/>
              </w:rPr>
              <w:t>applicable)</w:t>
            </w:r>
          </w:p>
        </w:tc>
        <w:tc>
          <w:tcPr>
            <w:tcW w:w="2360" w:type="dxa"/>
            <w:vAlign w:val="bottom"/>
          </w:tcPr>
          <w:p>
            <w:pPr>
              <w:spacing w:after="0"/>
              <w:rPr>
                <w:sz w:val="19"/>
                <w:szCs w:val="19"/>
                <w:color w:val="auto"/>
              </w:rPr>
            </w:pPr>
          </w:p>
        </w:tc>
      </w:tr>
      <w:tr>
        <w:trPr>
          <w:trHeight w:val="255"/>
        </w:trPr>
        <w:tc>
          <w:tcPr>
            <w:tcW w:w="10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w:t>
            </w:r>
          </w:p>
        </w:tc>
        <w:tc>
          <w:tcPr>
            <w:tcW w:w="18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CITY BANK</w:t>
            </w:r>
          </w:p>
        </w:tc>
        <w:tc>
          <w:tcPr>
            <w:tcW w:w="602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028-25327</w:t>
            </w:r>
          </w:p>
        </w:tc>
        <w:tc>
          <w:tcPr>
            <w:tcW w:w="2360" w:type="dxa"/>
            <w:vAlign w:val="bottom"/>
          </w:tcPr>
          <w:p>
            <w:pPr>
              <w:spacing w:after="0"/>
              <w:rPr>
                <w:sz w:val="22"/>
                <w:szCs w:val="22"/>
                <w:color w:val="auto"/>
              </w:rPr>
            </w:pPr>
          </w:p>
        </w:tc>
      </w:tr>
      <w:tr>
        <w:trPr>
          <w:trHeight w:val="163"/>
        </w:trPr>
        <w:tc>
          <w:tcPr>
            <w:tcW w:w="10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602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211455</wp:posOffset>
            </wp:positionH>
            <wp:positionV relativeFrom="page">
              <wp:posOffset>94615</wp:posOffset>
            </wp:positionV>
            <wp:extent cx="7125970" cy="54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5970" cy="547370"/>
                    </a:xfrm>
                    <a:prstGeom prst="rect">
                      <a:avLst/>
                    </a:prstGeom>
                    <a:noFill/>
                  </pic:spPr>
                </pic:pic>
              </a:graphicData>
            </a:graphic>
          </wp:anchor>
        </w:drawing>
        <w:t>The Securities and Exchange Commission has not necessarily reviewed the information in this filing and has not determined if it is</w:t>
      </w:r>
    </w:p>
    <w:p>
      <w:pPr>
        <w:spacing w:after="0" w:line="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100"/>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26"/>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60"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20" w:type="dxa"/>
            <w:vAlign w:val="bottom"/>
            <w:vMerge w:val="restart"/>
          </w:tcPr>
          <w:p>
            <w:pPr>
              <w:jc w:val="center"/>
              <w:ind w:right="861"/>
              <w:spacing w:after="0" w:line="181"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FORM 13F INFORMATION TABLE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7023735</wp:posOffset>
            </wp:positionH>
            <wp:positionV relativeFrom="paragraph">
              <wp:posOffset>-742950</wp:posOffset>
            </wp:positionV>
            <wp:extent cx="58420" cy="641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-742950</wp:posOffset>
            </wp:positionV>
            <wp:extent cx="58420" cy="641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218440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80" w:top="203"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tabs>
          <w:tab w:leader="none" w:pos="1980" w:val="left"/>
          <w:tab w:leader="none" w:pos="3420" w:val="left"/>
        </w:tabs>
        <w:rPr>
          <w:sz w:val="20"/>
          <w:szCs w:val="20"/>
          <w:color w:val="auto"/>
        </w:rPr>
      </w:pPr>
      <w:r>
        <w:rPr>
          <w:rFonts w:ascii="Arial" w:cs="Arial" w:eastAsia="Arial" w:hAnsi="Arial"/>
          <w:sz w:val="17"/>
          <w:szCs w:val="17"/>
          <w:color w:val="auto"/>
        </w:rPr>
        <w:t>COLUMN 1</w:t>
      </w:r>
      <w:r>
        <w:rPr>
          <w:sz w:val="20"/>
          <w:szCs w:val="20"/>
          <w:color w:val="auto"/>
        </w:rPr>
        <w:tab/>
      </w:r>
      <w:r>
        <w:rPr>
          <w:rFonts w:ascii="Arial" w:cs="Arial" w:eastAsia="Arial" w:hAnsi="Arial"/>
          <w:sz w:val="17"/>
          <w:szCs w:val="17"/>
          <w:color w:val="auto"/>
        </w:rPr>
        <w:t>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20"/>
                <w:szCs w:val="20"/>
                <w:color w:val="auto"/>
              </w:rPr>
            </w:pPr>
            <w:r>
              <w:rPr>
                <w:rFonts w:ascii="Arial" w:cs="Arial" w:eastAsia="Arial" w:hAnsi="Arial"/>
                <w:sz w:val="17"/>
                <w:szCs w:val="17"/>
                <w:color w:val="auto"/>
              </w:rPr>
              <w:t>NAME OF ISSUER</w:t>
            </w:r>
          </w:p>
        </w:tc>
        <w:tc>
          <w:tcPr>
            <w:tcW w:w="2380" w:type="dxa"/>
            <w:vAlign w:val="bottom"/>
            <w:gridSpan w:val="2"/>
          </w:tcPr>
          <w:p>
            <w:pPr>
              <w:ind w:left="40"/>
              <w:spacing w:after="0"/>
              <w:rPr>
                <w:sz w:val="20"/>
                <w:szCs w:val="20"/>
                <w:color w:val="auto"/>
              </w:rPr>
            </w:pPr>
            <w:r>
              <w:rPr>
                <w:rFonts w:ascii="Arial" w:cs="Arial" w:eastAsia="Arial" w:hAnsi="Arial"/>
                <w:sz w:val="17"/>
                <w:szCs w:val="17"/>
                <w:color w:val="auto"/>
              </w:rPr>
              <w:t>TITLE OF CLASS CUSIP</w:t>
            </w:r>
          </w:p>
        </w:tc>
        <w:tc>
          <w:tcPr>
            <w:tcW w:w="400" w:type="dxa"/>
            <w:vAlign w:val="bottom"/>
          </w:tcPr>
          <w:p>
            <w:pPr>
              <w:ind w:left="80"/>
              <w:spacing w:after="0"/>
              <w:rPr>
                <w:sz w:val="20"/>
                <w:szCs w:val="20"/>
                <w:color w:val="auto"/>
              </w:rPr>
            </w:pPr>
            <w:r>
              <w:rPr>
                <w:rFonts w:ascii="Arial" w:cs="Arial" w:eastAsia="Arial" w:hAnsi="Arial"/>
                <w:sz w:val="17"/>
                <w:szCs w:val="17"/>
                <w:color w:val="auto"/>
                <w:w w:val="90"/>
              </w:rPr>
              <w:t>FIGI</w:t>
            </w:r>
          </w:p>
        </w:tc>
        <w:tc>
          <w:tcPr>
            <w:tcW w:w="0" w:type="dxa"/>
            <w:vAlign w:val="bottom"/>
          </w:tcPr>
          <w:p>
            <w:pPr>
              <w:spacing w:after="0"/>
              <w:rPr>
                <w:sz w:val="1"/>
                <w:szCs w:val="1"/>
                <w:color w:val="auto"/>
              </w:rPr>
            </w:pPr>
          </w:p>
        </w:tc>
      </w:tr>
      <w:tr>
        <w:trPr>
          <w:trHeight w:val="477"/>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3M CO</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88579Y101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3M CO</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88579Y101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ABBOTT LABS</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002824100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ABBVIE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00287Y109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ABBVIE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00287Y109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ACCENTURE PLC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G1151C101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IRELAND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ACCENTURE PLC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G1151C101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IRELAND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ADOBE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00724F101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ADOBE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00724F101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AGILENT</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00846U101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AIR PRODS &amp; CHEMS 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009158106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ALLSTATE CORP</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020002101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02079K107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02079K107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02079K305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02079K305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02209S103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02209S103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023135106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023135106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CENTY</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025072604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ETF TR</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ELEC</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025537101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PWR CO INC</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AMERICAN EXPRESS 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025816109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025816109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jc w:val="right"/>
              <w:ind w:right="16"/>
              <w:spacing w:after="0"/>
              <w:rPr>
                <w:sz w:val="20"/>
                <w:szCs w:val="20"/>
                <w:color w:val="auto"/>
              </w:rPr>
            </w:pPr>
            <w:r>
              <w:rPr>
                <w:rFonts w:ascii="Arial" w:cs="Arial" w:eastAsia="Arial" w:hAnsi="Arial"/>
                <w:sz w:val="17"/>
                <w:szCs w:val="17"/>
                <w:color w:val="auto"/>
                <w:w w:val="97"/>
              </w:rPr>
              <w:t>COLUMN</w:t>
            </w:r>
          </w:p>
        </w:tc>
        <w:tc>
          <w:tcPr>
            <w:tcW w:w="1600" w:type="dxa"/>
            <w:vAlign w:val="bottom"/>
            <w:gridSpan w:val="2"/>
            <w:vMerge w:val="restart"/>
          </w:tcPr>
          <w:p>
            <w:pPr>
              <w:ind w:left="340"/>
              <w:spacing w:after="0"/>
              <w:rPr>
                <w:sz w:val="20"/>
                <w:szCs w:val="20"/>
                <w:color w:val="auto"/>
              </w:rPr>
            </w:pPr>
            <w:r>
              <w:rPr>
                <w:rFonts w:ascii="Arial" w:cs="Arial" w:eastAsia="Arial" w:hAnsi="Arial"/>
                <w:sz w:val="17"/>
                <w:szCs w:val="17"/>
                <w:color w:val="auto"/>
              </w:rPr>
              <w:t>COLUMN 5</w:t>
            </w:r>
          </w:p>
        </w:tc>
        <w:tc>
          <w:tcPr>
            <w:tcW w:w="1200" w:type="dxa"/>
            <w:vAlign w:val="bottom"/>
            <w:vMerge w:val="restart"/>
          </w:tcPr>
          <w:p>
            <w:pPr>
              <w:ind w:left="160"/>
              <w:spacing w:after="0"/>
              <w:rPr>
                <w:sz w:val="20"/>
                <w:szCs w:val="20"/>
                <w:color w:val="auto"/>
              </w:rPr>
            </w:pPr>
            <w:r>
              <w:rPr>
                <w:rFonts w:ascii="Arial" w:cs="Arial" w:eastAsia="Arial" w:hAnsi="Arial"/>
                <w:sz w:val="17"/>
                <w:szCs w:val="17"/>
                <w:color w:val="auto"/>
              </w:rPr>
              <w:t>COLUMN 6</w:t>
            </w:r>
          </w:p>
        </w:tc>
        <w:tc>
          <w:tcPr>
            <w:tcW w:w="900" w:type="dxa"/>
            <w:vAlign w:val="bottom"/>
          </w:tcPr>
          <w:p>
            <w:pPr>
              <w:jc w:val="right"/>
              <w:spacing w:after="0"/>
              <w:rPr>
                <w:sz w:val="20"/>
                <w:szCs w:val="20"/>
                <w:color w:val="auto"/>
              </w:rPr>
            </w:pPr>
            <w:r>
              <w:rPr>
                <w:rFonts w:ascii="Arial" w:cs="Arial" w:eastAsia="Arial" w:hAnsi="Arial"/>
                <w:sz w:val="17"/>
                <w:szCs w:val="17"/>
                <w:color w:val="auto"/>
              </w:rPr>
              <w:t>COLUMN</w:t>
            </w:r>
          </w:p>
        </w:tc>
        <w:tc>
          <w:tcPr>
            <w:tcW w:w="0" w:type="dxa"/>
            <w:vAlign w:val="bottom"/>
          </w:tcPr>
          <w:p>
            <w:pPr>
              <w:spacing w:after="0"/>
              <w:rPr>
                <w:sz w:val="1"/>
                <w:szCs w:val="1"/>
                <w:color w:val="auto"/>
              </w:rPr>
            </w:pPr>
          </w:p>
        </w:tc>
      </w:tr>
      <w:tr>
        <w:trPr>
          <w:trHeight w:val="119"/>
        </w:trPr>
        <w:tc>
          <w:tcPr>
            <w:tcW w:w="840" w:type="dxa"/>
            <w:vAlign w:val="bottom"/>
            <w:vMerge w:val="restart"/>
          </w:tcPr>
          <w:p>
            <w:pPr>
              <w:jc w:val="right"/>
              <w:ind w:right="16"/>
              <w:spacing w:after="0"/>
              <w:rPr>
                <w:sz w:val="20"/>
                <w:szCs w:val="20"/>
                <w:color w:val="auto"/>
              </w:rPr>
            </w:pPr>
            <w:r>
              <w:rPr>
                <w:rFonts w:ascii="Arial" w:cs="Arial" w:eastAsia="Arial" w:hAnsi="Arial"/>
                <w:sz w:val="17"/>
                <w:szCs w:val="17"/>
                <w:color w:val="auto"/>
              </w:rPr>
              <w:t>4</w:t>
            </w:r>
          </w:p>
        </w:tc>
        <w:tc>
          <w:tcPr>
            <w:tcW w:w="160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04"/>
        </w:trPr>
        <w:tc>
          <w:tcPr>
            <w:tcW w:w="8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840" w:type="dxa"/>
            <w:vAlign w:val="bottom"/>
          </w:tcPr>
          <w:p>
            <w:pPr>
              <w:jc w:val="right"/>
              <w:ind w:right="16"/>
              <w:spacing w:after="0"/>
              <w:rPr>
                <w:sz w:val="20"/>
                <w:szCs w:val="20"/>
                <w:color w:val="auto"/>
              </w:rPr>
            </w:pPr>
            <w:r>
              <w:rPr>
                <w:rFonts w:ascii="Arial" w:cs="Arial" w:eastAsia="Arial" w:hAnsi="Arial"/>
                <w:sz w:val="17"/>
                <w:szCs w:val="17"/>
                <w:color w:val="auto"/>
              </w:rPr>
              <w:t>VALUE</w:t>
            </w:r>
          </w:p>
        </w:tc>
        <w:tc>
          <w:tcPr>
            <w:tcW w:w="600" w:type="dxa"/>
            <w:vAlign w:val="bottom"/>
          </w:tcPr>
          <w:p>
            <w:pPr>
              <w:jc w:val="right"/>
              <w:spacing w:after="0"/>
              <w:rPr>
                <w:sz w:val="20"/>
                <w:szCs w:val="20"/>
                <w:color w:val="auto"/>
              </w:rPr>
            </w:pPr>
            <w:r>
              <w:rPr>
                <w:rFonts w:ascii="Arial" w:cs="Arial" w:eastAsia="Arial" w:hAnsi="Arial"/>
                <w:sz w:val="17"/>
                <w:szCs w:val="17"/>
                <w:color w:val="auto"/>
              </w:rPr>
              <w:t>SHRS</w:t>
            </w:r>
          </w:p>
        </w:tc>
        <w:tc>
          <w:tcPr>
            <w:tcW w:w="1000" w:type="dxa"/>
            <w:vAlign w:val="bottom"/>
          </w:tcPr>
          <w:p>
            <w:pPr>
              <w:ind w:left="60"/>
              <w:spacing w:after="0"/>
              <w:rPr>
                <w:sz w:val="20"/>
                <w:szCs w:val="20"/>
                <w:color w:val="auto"/>
              </w:rPr>
            </w:pPr>
            <w:r>
              <w:rPr>
                <w:rFonts w:ascii="Arial" w:cs="Arial" w:eastAsia="Arial" w:hAnsi="Arial"/>
                <w:sz w:val="17"/>
                <w:szCs w:val="17"/>
                <w:color w:val="auto"/>
              </w:rPr>
              <w:t>SH/  PUT/</w:t>
            </w:r>
          </w:p>
        </w:tc>
        <w:tc>
          <w:tcPr>
            <w:tcW w:w="1200" w:type="dxa"/>
            <w:vAlign w:val="bottom"/>
          </w:tcPr>
          <w:p>
            <w:pPr>
              <w:ind w:left="60"/>
              <w:spacing w:after="0"/>
              <w:rPr>
                <w:sz w:val="20"/>
                <w:szCs w:val="20"/>
                <w:color w:val="auto"/>
              </w:rPr>
            </w:pPr>
            <w:r>
              <w:rPr>
                <w:rFonts w:ascii="Arial" w:cs="Arial" w:eastAsia="Arial" w:hAnsi="Arial"/>
                <w:sz w:val="17"/>
                <w:szCs w:val="17"/>
                <w:color w:val="auto"/>
              </w:rPr>
              <w:t>INVESTMENT</w:t>
            </w:r>
          </w:p>
        </w:tc>
        <w:tc>
          <w:tcPr>
            <w:tcW w:w="900" w:type="dxa"/>
            <w:vAlign w:val="bottom"/>
          </w:tcPr>
          <w:p>
            <w:pPr>
              <w:jc w:val="right"/>
              <w:spacing w:after="0"/>
              <w:rPr>
                <w:sz w:val="20"/>
                <w:szCs w:val="20"/>
                <w:color w:val="auto"/>
              </w:rPr>
            </w:pPr>
            <w:r>
              <w:rPr>
                <w:rFonts w:ascii="Arial" w:cs="Arial" w:eastAsia="Arial" w:hAnsi="Arial"/>
                <w:sz w:val="17"/>
                <w:szCs w:val="17"/>
                <w:color w:val="auto"/>
              </w:rPr>
              <w:t>OTHER</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OR</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40" w:type="dxa"/>
            <w:vAlign w:val="bottom"/>
          </w:tcPr>
          <w:p>
            <w:pPr>
              <w:jc w:val="right"/>
              <w:ind w:right="16"/>
              <w:spacing w:after="0"/>
              <w:rPr>
                <w:sz w:val="20"/>
                <w:szCs w:val="20"/>
                <w:color w:val="auto"/>
              </w:rPr>
            </w:pPr>
            <w:r>
              <w:rPr>
                <w:rFonts w:ascii="Arial" w:cs="Arial" w:eastAsia="Arial" w:hAnsi="Arial"/>
                <w:sz w:val="17"/>
                <w:szCs w:val="17"/>
                <w:color w:val="auto"/>
              </w:rPr>
              <w:t>(to the</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PRN</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840" w:type="dxa"/>
            <w:vAlign w:val="bottom"/>
            <w:vMerge w:val="restart"/>
          </w:tcPr>
          <w:p>
            <w:pPr>
              <w:jc w:val="right"/>
              <w:ind w:right="16"/>
              <w:spacing w:after="0"/>
              <w:rPr>
                <w:sz w:val="20"/>
                <w:szCs w:val="20"/>
                <w:color w:val="auto"/>
              </w:rPr>
            </w:pPr>
            <w:r>
              <w:rPr>
                <w:rFonts w:ascii="Arial" w:cs="Arial" w:eastAsia="Arial" w:hAnsi="Arial"/>
                <w:sz w:val="17"/>
                <w:szCs w:val="17"/>
                <w:color w:val="auto"/>
              </w:rPr>
              <w:t>nearest</w:t>
            </w:r>
          </w:p>
        </w:tc>
        <w:tc>
          <w:tcPr>
            <w:tcW w:w="600" w:type="dxa"/>
            <w:vAlign w:val="bottom"/>
            <w:vMerge w:val="continue"/>
          </w:tcPr>
          <w:p>
            <w:pPr>
              <w:spacing w:after="0"/>
              <w:rPr>
                <w:sz w:val="7"/>
                <w:szCs w:val="7"/>
                <w:color w:val="auto"/>
              </w:rPr>
            </w:pP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PRN CALL</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DISCRETION</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MANAGER</w:t>
            </w: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3"/>
                <w:szCs w:val="13"/>
                <w:color w:val="auto"/>
              </w:rPr>
              <w:t>AMT</w:t>
            </w:r>
          </w:p>
        </w:tc>
        <w:tc>
          <w:tcPr>
            <w:tcW w:w="10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840" w:type="dxa"/>
            <w:vAlign w:val="bottom"/>
          </w:tcPr>
          <w:p>
            <w:pPr>
              <w:jc w:val="right"/>
              <w:ind w:right="16"/>
              <w:spacing w:after="0"/>
              <w:rPr>
                <w:sz w:val="20"/>
                <w:szCs w:val="20"/>
                <w:color w:val="auto"/>
              </w:rPr>
            </w:pPr>
            <w:r>
              <w:rPr>
                <w:rFonts w:ascii="Arial" w:cs="Arial" w:eastAsia="Arial" w:hAnsi="Arial"/>
                <w:sz w:val="17"/>
                <w:szCs w:val="17"/>
                <w:color w:val="auto"/>
              </w:rPr>
              <w:t>dollar)</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13,216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24,965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1,136,636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5,425</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45,046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215</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768,203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2,462</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17,161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1,283,620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3,347</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14,190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396,042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2,535</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31,246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2,856,498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18,472</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27,835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117,458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1,957</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15,005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2,889,081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15,185</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64,688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40,975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681</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128,609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1,177</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134,520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64,031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COLUMN 8</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VOTING AUTHORITY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SOLE  SHARED NONE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4,590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835</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2,442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w w:val="94"/>
              </w:rPr>
              <w:t>18,272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1,710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w w:val="94"/>
              </w:rPr>
              <w:t>15,085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681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r>
    </w:tbl>
    <w:p>
      <w:pPr>
        <w:sectPr>
          <w:pgSz w:w="11900" w:h="16838" w:orient="portrait"/>
          <w:cols w:equalWidth="0" w:num="3">
            <w:col w:w="4500" w:space="120"/>
            <w:col w:w="4540" w:space="200"/>
            <w:col w:w="1880"/>
          </w:cols>
          <w:pgMar w:left="380" w:top="203" w:right="2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 INTL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AMERICAN TOWER</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AMERIPRISE FINL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ANNALY CAPITAL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MANAGEMENT IN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ANSYS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236"/>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AT&amp;T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ATMOS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BANK NEW YORK</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MELLON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HATHAWAY INC DEL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BLACKROCK</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ENHANCED EQUITY</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0000FF"/>
              </w:rPr>
              <w:t>STOCK</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BOOKING</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BP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BRITISH AMERN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TOB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BROADCOM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CATERPILLAR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CF INDS HLDGS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CHARLES RIV LABS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INTL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CHENIERE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CHUBB LIMITED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026874784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8,172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03027X100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158,406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03076C106</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250,756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035710839</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25,375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03662Q105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5,058,100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22,771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21,179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1,592</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105,733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687,571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4,738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42,810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00206R102</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90,406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049560105</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51,320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987,465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23,669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23,469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27,118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064058100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37,488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084670702</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533,636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09251A104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83,660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9,728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9,728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1,276,771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1,184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64,358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09857L108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396,182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055622104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37,168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110448107</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2,274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11135F101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724,294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4,326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826,050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3,248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62,309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149123101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546,780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1,408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125269100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3,516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159864107</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2,257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16411R208</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58,081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1,194,095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7,138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6,513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40,315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w:t>
            </w: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H1467J104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292,609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540" w:space="680"/>
            <w:col w:w="8020"/>
          </w:cols>
          <w:pgMar w:left="380" w:top="127" w:right="279" w:bottom="0" w:gutter="0" w:footer="0" w:header="0"/>
        </w:sectPr>
      </w:pPr>
    </w:p>
    <w:bookmarkStart w:id="4" w:name="page5"/>
    <w:bookmarkEnd w:id="4"/>
    <w:p>
      <w:pPr>
        <w:ind w:right="60"/>
        <w:spacing w:after="0" w:line="282" w:lineRule="auto"/>
        <w:rPr>
          <w:sz w:val="20"/>
          <w:szCs w:val="20"/>
          <w:color w:val="auto"/>
        </w:rPr>
      </w:pPr>
      <w:r>
        <w:rPr>
          <w:rFonts w:ascii="Times New Roman" w:cs="Times New Roman" w:eastAsia="Times New Roman" w:hAnsi="Times New Roman"/>
          <w:sz w:val="17"/>
          <w:szCs w:val="17"/>
          <w:color w:val="0000FF"/>
        </w:rPr>
        <w:t>CHURCH &amp; DWIGHT CO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CINTAS CORP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CISCO SYS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CISCO SYS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CITIGROUP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CME GROUP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COCA COLA CO</w:t>
      </w:r>
    </w:p>
    <w:p>
      <w:pPr>
        <w:spacing w:after="0" w:line="219" w:lineRule="exact"/>
        <w:rPr>
          <w:sz w:val="20"/>
          <w:szCs w:val="20"/>
          <w:color w:val="auto"/>
        </w:rPr>
      </w:pPr>
    </w:p>
    <w:p>
      <w:pPr>
        <w:ind w:right="520"/>
        <w:spacing w:after="0" w:line="292" w:lineRule="auto"/>
        <w:rPr>
          <w:sz w:val="20"/>
          <w:szCs w:val="20"/>
          <w:color w:val="auto"/>
        </w:rPr>
      </w:pPr>
      <w:r>
        <w:rPr>
          <w:rFonts w:ascii="Times New Roman" w:cs="Times New Roman" w:eastAsia="Times New Roman" w:hAnsi="Times New Roman"/>
          <w:sz w:val="16"/>
          <w:szCs w:val="16"/>
          <w:color w:val="0000FF"/>
        </w:rPr>
        <w:t>COGNIZANT TECHNOLOGY SOLUTIO</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7"/>
          <w:szCs w:val="17"/>
          <w:color w:val="0000FF"/>
        </w:rPr>
        <w:t>COMCAST CORP NEW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CONOCOPHILLIPS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COOPER COS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COPART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CORNING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CORTEVA INC</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0000FF"/>
        </w:rPr>
        <w:t>COSTCO WHSL CORP NEW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CROWN CASTLE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CUMMINS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CUMMINS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CVS HEALTH CORP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CVS HEALTH CORP</w:t>
      </w:r>
    </w:p>
    <w:p>
      <w:pPr>
        <w:spacing w:after="0" w:line="219"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DANAHER CORPORATION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DEERE &amp;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DEERE &amp; CO</w:t>
      </w:r>
    </w:p>
    <w:p>
      <w:pPr>
        <w:spacing w:after="0" w:line="219"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6"/>
          <w:szCs w:val="16"/>
          <w:color w:val="0000FF"/>
        </w:rPr>
        <w:t>DEVON ENERGY CORP NEW</w:t>
      </w:r>
    </w:p>
    <w:p>
      <w:pPr>
        <w:spacing w:after="0" w:line="3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7"/>
          <w:szCs w:val="17"/>
          <w:color w:val="0000FF"/>
        </w:rPr>
        <w:t>DIGITAL RLTY TR INC</w:t>
      </w:r>
    </w:p>
    <w:p>
      <w:pPr>
        <w:spacing w:after="0" w:line="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0000FF"/>
        </w:rPr>
        <w:t>DIMENSIONAL ETF TRUST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DISNEY WALT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DISNEY WALT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DOVER CORP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DOW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DOW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DUKE 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6"/>
          <w:szCs w:val="16"/>
          <w:color w:val="0000FF"/>
        </w:rPr>
        <w:t>PREFERRED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171340102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3,743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172908105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377,223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6,114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141,910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15,049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12572Q105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123,620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191216100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192446102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20030N101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12,026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20825C104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239,122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2,277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216648501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3,036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217204106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219350105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22052L104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22160K105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514,496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22822V101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73,375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754,124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2,386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32,910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183,601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126650100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235851102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173,840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848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850,432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1,797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9,386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25179M103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18,695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253868103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5,874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25434V500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1,118,937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18,727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696,813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7,030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8,389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260003108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260557103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333,553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8,879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676</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260557103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13,964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26441C204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3">
            <w:col w:w="1660" w:space="100"/>
            <w:col w:w="960" w:space="500"/>
            <w:col w:w="8020"/>
          </w:cols>
          <w:pgMar w:left="380" w:top="127" w:right="27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0000FF"/>
        </w:rPr>
        <w:t>CORP NEW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EATON CORP PLC</w:t>
      </w:r>
    </w:p>
    <w:p>
      <w:pPr>
        <w:spacing w:after="0" w:line="219"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6"/>
          <w:szCs w:val="16"/>
          <w:color w:val="0000FF"/>
        </w:rPr>
        <w:t>EATON VANCE TAX-MANAGED DIVE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ECOLAB INC</w:t>
      </w: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7"/>
          <w:szCs w:val="17"/>
          <w:color w:val="0000FF"/>
        </w:rPr>
        <w:t>ELEVANCE HEALTH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EMERSON ELEC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EMERSON ELEC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ENBRIDGE INC</w:t>
      </w: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0000FF"/>
        </w:rPr>
        <w:t>ENERGY TRANSFER L P</w:t>
      </w:r>
    </w:p>
    <w:p>
      <w:pPr>
        <w:spacing w:after="0" w:line="59"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6"/>
          <w:szCs w:val="16"/>
          <w:color w:val="0000FF"/>
        </w:rPr>
        <w:t>ENTERPRISE PRODS PARTNERS 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EOG RES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EOG RES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EXXON MOBIL CORP</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FEDEX CORP</w:t>
      </w:r>
    </w:p>
    <w:p>
      <w:pPr>
        <w:spacing w:after="0" w:line="219" w:lineRule="exact"/>
        <w:rPr>
          <w:sz w:val="20"/>
          <w:szCs w:val="20"/>
          <w:color w:val="auto"/>
        </w:rPr>
      </w:pPr>
    </w:p>
    <w:p>
      <w:pPr>
        <w:ind w:right="640"/>
        <w:spacing w:after="0" w:line="314" w:lineRule="auto"/>
        <w:rPr>
          <w:sz w:val="20"/>
          <w:szCs w:val="20"/>
          <w:color w:val="auto"/>
        </w:rPr>
      </w:pPr>
      <w:r>
        <w:rPr>
          <w:rFonts w:ascii="Times New Roman" w:cs="Times New Roman" w:eastAsia="Times New Roman" w:hAnsi="Times New Roman"/>
          <w:sz w:val="16"/>
          <w:szCs w:val="16"/>
          <w:color w:val="0000FF"/>
        </w:rPr>
        <w:t>FIFTH THIRD BANCORP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FIRST TR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ENHANCED EQUITY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FIRST TR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EXCHANGE TRADED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FIRSTENERGY CORP</w:t>
      </w:r>
    </w:p>
    <w:p>
      <w:pPr>
        <w:spacing w:after="0" w:line="219" w:lineRule="exact"/>
        <w:rPr>
          <w:sz w:val="20"/>
          <w:szCs w:val="20"/>
          <w:color w:val="auto"/>
        </w:rPr>
      </w:pPr>
    </w:p>
    <w:p>
      <w:pPr>
        <w:ind w:right="620"/>
        <w:spacing w:after="0" w:line="292" w:lineRule="auto"/>
        <w:rPr>
          <w:sz w:val="20"/>
          <w:szCs w:val="20"/>
          <w:color w:val="auto"/>
        </w:rPr>
      </w:pPr>
      <w:r>
        <w:rPr>
          <w:rFonts w:ascii="Times New Roman" w:cs="Times New Roman" w:eastAsia="Times New Roman" w:hAnsi="Times New Roman"/>
          <w:sz w:val="16"/>
          <w:szCs w:val="16"/>
          <w:color w:val="0000FF"/>
        </w:rPr>
        <w:t>FLAHERTY &amp; CRUMRINE DYNAMIC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FLEX LTD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FORD MTR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FORTIVE CORP</w:t>
      </w:r>
    </w:p>
    <w:p>
      <w:pPr>
        <w:spacing w:after="0" w:line="219"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0000FF"/>
        </w:rPr>
        <w:t>FREEPORT-MCMORAN INC</w:t>
      </w:r>
    </w:p>
    <w:p>
      <w:pPr>
        <w:spacing w:after="0" w:line="37"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0000FF"/>
        </w:rPr>
        <w:t>FREEPORT-MCMORAN INC</w:t>
      </w:r>
    </w:p>
    <w:p>
      <w:pPr>
        <w:spacing w:after="0" w:line="37" w:lineRule="exact"/>
        <w:rPr>
          <w:sz w:val="20"/>
          <w:szCs w:val="20"/>
          <w:color w:val="auto"/>
        </w:rPr>
      </w:pPr>
    </w:p>
    <w:p>
      <w:pPr>
        <w:ind w:right="280"/>
        <w:spacing w:after="0" w:line="314" w:lineRule="auto"/>
        <w:rPr>
          <w:sz w:val="20"/>
          <w:szCs w:val="20"/>
          <w:color w:val="auto"/>
        </w:rPr>
      </w:pPr>
      <w:r>
        <w:rPr>
          <w:rFonts w:ascii="Times New Roman" w:cs="Times New Roman" w:eastAsia="Times New Roman" w:hAnsi="Times New Roman"/>
          <w:sz w:val="16"/>
          <w:szCs w:val="16"/>
          <w:color w:val="0000FF"/>
        </w:rPr>
        <w:t>GENERAL DYNAMICS CORP</w:t>
      </w:r>
    </w:p>
    <w:p>
      <w:pPr>
        <w:spacing w:after="0" w:line="37" w:lineRule="exact"/>
        <w:rPr>
          <w:sz w:val="20"/>
          <w:szCs w:val="20"/>
          <w:color w:val="auto"/>
        </w:rPr>
      </w:pPr>
    </w:p>
    <w:p>
      <w:pPr>
        <w:ind w:right="280"/>
        <w:spacing w:after="0" w:line="314" w:lineRule="auto"/>
        <w:rPr>
          <w:sz w:val="20"/>
          <w:szCs w:val="20"/>
          <w:color w:val="auto"/>
        </w:rPr>
      </w:pPr>
      <w:r>
        <w:rPr>
          <w:rFonts w:ascii="Times New Roman" w:cs="Times New Roman" w:eastAsia="Times New Roman" w:hAnsi="Times New Roman"/>
          <w:sz w:val="16"/>
          <w:szCs w:val="16"/>
          <w:color w:val="0000FF"/>
        </w:rPr>
        <w:t>GENERAL DYNAMICS CORP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GENERAL MTRS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GENERAL MTRS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GENUINE PARTS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GENUINE PARTS CO</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GLOBAL X FDS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FOREIGN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EQUITIES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G29183103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289,752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27828N102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102,087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7,159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278865100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238,302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036752103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3,914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158,320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21,928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29250N105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73,862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1,313</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29273V100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51,643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2,778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2,778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293792107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142,492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774,305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6,038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5,978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16,671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30231G102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613,077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5,155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5,155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31428X106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316773100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337318109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102,806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5,324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33738R605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40,760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337932107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20,205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33848W106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81,365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4,022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4,022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Y2573F102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6,713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345370860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3,741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34959J108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115,105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1,573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1,573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273,914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7,135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1,012,306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3,714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53,967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172,325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18,289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76,844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20,849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37954Y889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709,170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3">
            <w:col w:w="1660" w:space="100"/>
            <w:col w:w="780" w:space="680"/>
            <w:col w:w="8020"/>
          </w:cols>
          <w:pgMar w:left="380" w:top="127"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38141G104</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HALLIBURTON CO</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406216101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HASBRO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418056107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HCA HEALTHCARE</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40412C101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HEALTHPEAK</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42250P103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PROPERTIES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HENRY SCHEIN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806407102</w:t>
            </w:r>
          </w:p>
        </w:tc>
        <w:tc>
          <w:tcPr>
            <w:tcW w:w="0" w:type="dxa"/>
            <w:vAlign w:val="bottom"/>
          </w:tcPr>
          <w:p>
            <w:pPr>
              <w:spacing w:after="0"/>
              <w:rPr>
                <w:sz w:val="1"/>
                <w:szCs w:val="1"/>
                <w:color w:val="auto"/>
              </w:rPr>
            </w:pPr>
          </w:p>
        </w:tc>
      </w:tr>
      <w:tr>
        <w:trPr>
          <w:trHeight w:val="31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HESS CORP</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42809H107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437076102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437076102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438516106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438516106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HUNTINGTON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446150104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BANCSHARES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457187102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457187102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459200101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BUSINESS MACHS</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INTUIT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461202103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INVESCO</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TRADED</w:t>
            </w:r>
          </w:p>
        </w:tc>
        <w:tc>
          <w:tcPr>
            <w:tcW w:w="146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46137V357</w:t>
            </w: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46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FD T</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464287168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464287226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464287234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464287309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464287408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14,202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12,680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7,255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601,384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42,145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1,211,829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5,723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45,294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101,407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901,998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5,229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5,179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62,099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66,143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40,016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118,429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15,798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2,668,093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49,437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49,372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269,651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3,415,721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6,079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5,902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146,652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999,982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10,109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22,024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1,226,748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13,215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1,136,237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5,962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5,962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2,549,168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31,194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13,859</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65,212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60"/>
            <w:col w:w="6560"/>
          </w:cols>
          <w:pgMar w:left="380" w:top="127" w:right="279" w:bottom="0" w:gutter="0" w:footer="0" w:header="0"/>
        </w:sectPr>
      </w:pPr>
    </w:p>
    <w:bookmarkStart w:id="7" w:name="page8"/>
    <w:bookmarkEnd w:id="7"/>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INTERNATIONAL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 MID CAP</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3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 MID CAP</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13"/>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 SMALL</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464287614</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CAP</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 SMALL</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CAP</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 SMALL</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CAP</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ALTERNATIVE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INVESTMENTS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ETF -</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ALTERNATIVE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0000FF"/>
        </w:rPr>
        <w:t>INVESTMENTS</w:t>
      </w:r>
    </w:p>
    <w:p>
      <w:pPr>
        <w:spacing w:after="0" w:line="12" w:lineRule="exact"/>
        <w:rPr>
          <w:sz w:val="20"/>
          <w:szCs w:val="20"/>
          <w:color w:val="auto"/>
        </w:rPr>
      </w:pPr>
    </w:p>
    <w:p>
      <w:pPr>
        <w:jc w:val="both"/>
        <w:ind w:right="40"/>
        <w:spacing w:after="0" w:line="216" w:lineRule="auto"/>
        <w:rPr>
          <w:sz w:val="20"/>
          <w:szCs w:val="20"/>
          <w:color w:val="auto"/>
        </w:rPr>
      </w:pPr>
      <w:r>
        <w:rPr>
          <w:rFonts w:ascii="Times New Roman" w:cs="Times New Roman" w:eastAsia="Times New Roman" w:hAnsi="Times New Roman"/>
          <w:sz w:val="17"/>
          <w:szCs w:val="17"/>
          <w:color w:val="0000FF"/>
        </w:rPr>
        <w:t xml:space="preserve">ETF - SMALL </w:t>
      </w:r>
      <w:r>
        <w:rPr>
          <w:rFonts w:ascii="Times New Roman" w:cs="Times New Roman" w:eastAsia="Times New Roman" w:hAnsi="Times New Roman"/>
          <w:sz w:val="33"/>
          <w:szCs w:val="33"/>
          <w:color w:val="0000FF"/>
          <w:vertAlign w:val="subscript"/>
        </w:rPr>
        <w:t>464287804</w:t>
      </w:r>
      <w:r>
        <w:rPr>
          <w:rFonts w:ascii="Times New Roman" w:cs="Times New Roman" w:eastAsia="Times New Roman" w:hAnsi="Times New Roman"/>
          <w:sz w:val="17"/>
          <w:szCs w:val="17"/>
          <w:color w:val="0000FF"/>
        </w:rPr>
        <w:t xml:space="preserve"> CAP</w:t>
      </w:r>
    </w:p>
    <w:p>
      <w:pPr>
        <w:spacing w:after="0" w:line="93" w:lineRule="exact"/>
        <w:rPr>
          <w:sz w:val="20"/>
          <w:szCs w:val="20"/>
          <w:color w:val="auto"/>
        </w:rPr>
      </w:pPr>
    </w:p>
    <w:p>
      <w:pPr>
        <w:jc w:val="both"/>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464288158 STOCK</w:t>
      </w:r>
    </w:p>
    <w:p>
      <w:pPr>
        <w:spacing w:after="0" w:line="77" w:lineRule="exact"/>
        <w:rPr>
          <w:sz w:val="20"/>
          <w:szCs w:val="20"/>
          <w:color w:val="auto"/>
        </w:rPr>
      </w:pPr>
    </w:p>
    <w:p>
      <w:pPr>
        <w:jc w:val="both"/>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ETF - FIXED</w:t>
      </w:r>
      <w:r>
        <w:rPr>
          <w:rFonts w:ascii="Times New Roman" w:cs="Times New Roman" w:eastAsia="Times New Roman" w:hAnsi="Times New Roman"/>
          <w:sz w:val="17"/>
          <w:szCs w:val="17"/>
          <w:color w:val="0000FF"/>
        </w:rPr>
        <w:t xml:space="preserve"> 464288414 INCOME</w:t>
      </w:r>
    </w:p>
    <w:p>
      <w:pPr>
        <w:spacing w:after="0" w:line="77" w:lineRule="exact"/>
        <w:rPr>
          <w:sz w:val="20"/>
          <w:szCs w:val="20"/>
          <w:color w:val="auto"/>
        </w:rPr>
      </w:pPr>
    </w:p>
    <w:p>
      <w:pPr>
        <w:jc w:val="both"/>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ETF - FIXED</w:t>
      </w:r>
      <w:r>
        <w:rPr>
          <w:rFonts w:ascii="Times New Roman" w:cs="Times New Roman" w:eastAsia="Times New Roman" w:hAnsi="Times New Roman"/>
          <w:sz w:val="17"/>
          <w:szCs w:val="17"/>
          <w:color w:val="0000FF"/>
        </w:rPr>
        <w:t xml:space="preserve"> 464288513 INCOME</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7"/>
          <w:szCs w:val="17"/>
          <w:color w:val="0000FF"/>
        </w:rPr>
        <w:t xml:space="preserve">ETF - FIXED </w:t>
      </w:r>
      <w:r>
        <w:rPr>
          <w:rFonts w:ascii="Times New Roman" w:cs="Times New Roman" w:eastAsia="Times New Roman" w:hAnsi="Times New Roman"/>
          <w:sz w:val="33"/>
          <w:szCs w:val="33"/>
          <w:color w:val="0000FF"/>
          <w:vertAlign w:val="subscript"/>
        </w:rPr>
        <w:t>464288646</w:t>
      </w:r>
      <w:r>
        <w:rPr>
          <w:rFonts w:ascii="Times New Roman" w:cs="Times New Roman" w:eastAsia="Times New Roman" w:hAnsi="Times New Roman"/>
          <w:sz w:val="17"/>
          <w:szCs w:val="17"/>
          <w:color w:val="0000FF"/>
        </w:rPr>
        <w:t xml:space="preserve"> INCOME</w:t>
      </w:r>
    </w:p>
    <w:p>
      <w:pPr>
        <w:spacing w:after="0" w:line="95"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46429B267 STOCK</w:t>
      </w:r>
    </w:p>
    <w:p>
      <w:pPr>
        <w:spacing w:after="0" w:line="77"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ETF - FIXED</w:t>
      </w:r>
      <w:r>
        <w:rPr>
          <w:rFonts w:ascii="Times New Roman" w:cs="Times New Roman" w:eastAsia="Times New Roman" w:hAnsi="Times New Roman"/>
          <w:sz w:val="17"/>
          <w:szCs w:val="17"/>
          <w:color w:val="0000FF"/>
        </w:rPr>
        <w:t xml:space="preserve"> 46429B333 INCOME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7"/>
          <w:szCs w:val="17"/>
          <w:color w:val="0000FF"/>
        </w:rPr>
        <w:t xml:space="preserve">ETF - FIXED </w:t>
      </w:r>
      <w:r>
        <w:rPr>
          <w:rFonts w:ascii="Times New Roman" w:cs="Times New Roman" w:eastAsia="Times New Roman" w:hAnsi="Times New Roman"/>
          <w:sz w:val="33"/>
          <w:szCs w:val="33"/>
          <w:color w:val="0000FF"/>
          <w:vertAlign w:val="subscript"/>
        </w:rPr>
        <w:t>46429B333</w:t>
      </w:r>
      <w:r>
        <w:rPr>
          <w:rFonts w:ascii="Times New Roman" w:cs="Times New Roman" w:eastAsia="Times New Roman" w:hAnsi="Times New Roman"/>
          <w:sz w:val="17"/>
          <w:szCs w:val="17"/>
          <w:color w:val="0000FF"/>
        </w:rPr>
        <w:t xml:space="preserve"> INCOME</w:t>
      </w:r>
    </w:p>
    <w:p>
      <w:pPr>
        <w:spacing w:after="0" w:line="95"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46429B663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0000FF"/>
        </w:rPr>
        <w:t>INTERNATIONAL 46432F842 EQUITY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0000FF"/>
        </w:rPr>
        <w:t>INTERNATIONAL 46432F842 EQUITY</w:t>
      </w:r>
    </w:p>
    <w:p>
      <w:pPr>
        <w:spacing w:after="0" w:line="71"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ETF - FIXED</w:t>
      </w:r>
      <w:r>
        <w:rPr>
          <w:rFonts w:ascii="Times New Roman" w:cs="Times New Roman" w:eastAsia="Times New Roman" w:hAnsi="Times New Roman"/>
          <w:sz w:val="17"/>
          <w:szCs w:val="17"/>
          <w:color w:val="0000FF"/>
        </w:rPr>
        <w:t xml:space="preserve"> 46432F859 INCOME</w:t>
      </w:r>
    </w:p>
    <w:p>
      <w:pPr>
        <w:spacing w:after="0" w:line="77" w:lineRule="exact"/>
        <w:rPr>
          <w:sz w:val="20"/>
          <w:szCs w:val="20"/>
          <w:color w:val="auto"/>
        </w:rPr>
      </w:pPr>
    </w:p>
    <w:p>
      <w:pPr>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46434V621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46434V738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4,896,272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83,927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60,067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22,915</w:t>
            </w:r>
          </w:p>
        </w:tc>
      </w:tr>
      <w:tr>
        <w:trPr>
          <w:trHeight w:val="337"/>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229,975</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3,942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w:t>
            </w:r>
          </w:p>
        </w:tc>
      </w:tr>
      <w:tr>
        <w:trPr>
          <w:trHeight w:val="427"/>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552,090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332,346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80,593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404</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7,255</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2,738</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1,540,416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14,731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7,783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6,948</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400,857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3,796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3,796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405,416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3,845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241,766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3,065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86,917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195,330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17,779</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13,126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308,250</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2,545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9,830,299</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129,945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127,766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2,179</w:t>
            </w:r>
          </w:p>
        </w:tc>
      </w:tr>
      <w:tr>
        <w:trPr>
          <w:trHeight w:val="725"/>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599,446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5,421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2,503</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1,373,774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28,419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28,419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284,636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4,608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514,462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8,553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8,553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pacing w:after="0" w:line="300" w:lineRule="exact"/>
        <w:rPr>
          <w:sz w:val="20"/>
          <w:szCs w:val="20"/>
          <w:color w:val="auto"/>
        </w:rPr>
      </w:pPr>
    </w:p>
    <w:p>
      <w:pPr>
        <w:sectPr>
          <w:pgSz w:w="11900" w:h="16838" w:orient="portrait"/>
          <w:cols w:equalWidth="0" w:num="3">
            <w:col w:w="1040" w:space="720"/>
            <w:col w:w="2260" w:space="660"/>
            <w:col w:w="656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07"/>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ITT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7"/>
              </w:rPr>
              <w:t>45073V108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CTLS INTL</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7"/>
              </w:rPr>
              <w:t>G51502105</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KEYSIGHT</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w w:val="99"/>
              </w:rPr>
              <w:t>49338L103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3,099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663,066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5,485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5,445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40,496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w w:val="96"/>
              </w:rPr>
              <w:t>1,407,139</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8,485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7,780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705</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31,012</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137</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4,966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62</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w w:val="96"/>
              </w:rPr>
              <w:t>1,385,937</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4,690</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960</w:t>
            </w:r>
          </w:p>
        </w:tc>
      </w:tr>
      <w:tr>
        <w:trPr>
          <w:trHeight w:val="518"/>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104,252</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414"/>
        </w:trPr>
        <w:tc>
          <w:tcPr>
            <w:tcW w:w="8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3,894</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8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w:t>
            </w: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60"/>
            <w:col w:w="6560"/>
          </w:cols>
          <w:pgMar w:left="380" w:top="127" w:right="279" w:bottom="0" w:gutter="0" w:footer="0" w:header="0"/>
          <w:type w:val="continuous"/>
        </w:sectPr>
      </w:pPr>
    </w:p>
    <w:bookmarkStart w:id="8" w:name="page9"/>
    <w:bookmarkEnd w:id="8"/>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LOWES COS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LUMEN</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MARVELL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MCKESSON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MEDTRONIC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MEDTRONIC PLC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MID-AMER APT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CMNTYS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MONDELEZ INTL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NIKE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NOVARTIS AG</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539830109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183,591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539830109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548661107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102,387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439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550241103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571903202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698,402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2,887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571903202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38,112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573874104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192,004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3,119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44,852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15,646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488,522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70,281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58155Q103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10,094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G5960L103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186,278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2,073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G5960L103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8,986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1,020,917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11,374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11,299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20,196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1,286,395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20,171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595017104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121,968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595017104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19,360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594918104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4,260,918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11,351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10,341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594918104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155,782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59522J103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5,027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609207105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16,284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617446448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858,795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7,286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617446448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58,334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65339F101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476,379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6,721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6,646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65339F101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654106103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666807102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291,844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570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666807102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66987V109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5,796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14" w:orient="portrait"/>
          <w:cols w:equalWidth="0" w:num="2">
            <w:col w:w="2540" w:space="680"/>
            <w:col w:w="8020"/>
          </w:cols>
          <w:pgMar w:left="380" w:top="127" w:right="279" w:bottom="0" w:gutter="0" w:footer="0" w:header="0"/>
        </w:sectPr>
      </w:pPr>
    </w:p>
    <w:bookmarkStart w:id="9" w:name="page10"/>
    <w:bookmarkEnd w:id="9"/>
    <w:p>
      <w:pPr>
        <w:spacing w:after="0" w:line="311" w:lineRule="exact"/>
        <w:rPr>
          <w:sz w:val="20"/>
          <w:szCs w:val="20"/>
          <w:color w:val="auto"/>
        </w:rPr>
      </w:pPr>
    </w:p>
    <w:p>
      <w:pPr>
        <w:ind w:right="400"/>
        <w:spacing w:after="0" w:line="314" w:lineRule="auto"/>
        <w:rPr>
          <w:sz w:val="20"/>
          <w:szCs w:val="20"/>
          <w:color w:val="auto"/>
        </w:rPr>
      </w:pPr>
      <w:r>
        <w:rPr>
          <w:rFonts w:ascii="Times New Roman" w:cs="Times New Roman" w:eastAsia="Times New Roman" w:hAnsi="Times New Roman"/>
          <w:sz w:val="16"/>
          <w:szCs w:val="16"/>
          <w:color w:val="0000FF"/>
        </w:rPr>
        <w:t>NUVEEN MUN INCOME FD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NUVEEN MUN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VALUE FD INC</w:t>
      </w:r>
    </w:p>
    <w:p>
      <w:pPr>
        <w:spacing w:after="0" w:line="105"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NUVEEN S&amp;P 500 DYNAMIC OVERW</w:t>
      </w:r>
    </w:p>
    <w:p>
      <w:pPr>
        <w:spacing w:after="0" w:line="37"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6"/>
          <w:szCs w:val="16"/>
          <w:color w:val="0000FF"/>
        </w:rPr>
        <w:t>NUVEEN SELECT MAT MUN FD</w:t>
      </w:r>
    </w:p>
    <w:p>
      <w:pPr>
        <w:spacing w:after="0" w:line="37" w:lineRule="exact"/>
        <w:rPr>
          <w:sz w:val="20"/>
          <w:szCs w:val="20"/>
          <w:color w:val="auto"/>
        </w:rPr>
      </w:pPr>
    </w:p>
    <w:p>
      <w:pPr>
        <w:ind w:right="460"/>
        <w:spacing w:after="0" w:line="314" w:lineRule="auto"/>
        <w:rPr>
          <w:sz w:val="20"/>
          <w:szCs w:val="20"/>
          <w:color w:val="auto"/>
        </w:rPr>
      </w:pPr>
      <w:r>
        <w:rPr>
          <w:rFonts w:ascii="Times New Roman" w:cs="Times New Roman" w:eastAsia="Times New Roman" w:hAnsi="Times New Roman"/>
          <w:sz w:val="16"/>
          <w:szCs w:val="16"/>
          <w:color w:val="0000FF"/>
        </w:rPr>
        <w:t>NVIDIA CORPORATION</w:t>
      </w:r>
    </w:p>
    <w:p>
      <w:pPr>
        <w:spacing w:after="0" w:line="37" w:lineRule="exact"/>
        <w:rPr>
          <w:sz w:val="20"/>
          <w:szCs w:val="20"/>
          <w:color w:val="auto"/>
        </w:rPr>
      </w:pPr>
    </w:p>
    <w:p>
      <w:pPr>
        <w:ind w:right="460"/>
        <w:spacing w:after="0" w:line="314" w:lineRule="auto"/>
        <w:rPr>
          <w:sz w:val="20"/>
          <w:szCs w:val="20"/>
          <w:color w:val="auto"/>
        </w:rPr>
      </w:pPr>
      <w:r>
        <w:rPr>
          <w:rFonts w:ascii="Times New Roman" w:cs="Times New Roman" w:eastAsia="Times New Roman" w:hAnsi="Times New Roman"/>
          <w:sz w:val="16"/>
          <w:szCs w:val="16"/>
          <w:color w:val="0000FF"/>
        </w:rPr>
        <w:t>NVIDIA CORPORATION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NXP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SEMICONDUCTORS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 V</w:t>
      </w:r>
    </w:p>
    <w:p>
      <w:pPr>
        <w:spacing w:after="0" w:line="1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0000FF"/>
        </w:rPr>
        <w:t>OCCIDENTAL PETE 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ORACLE CORP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ORACLE CORP</w:t>
      </w:r>
    </w:p>
    <w:p>
      <w:pPr>
        <w:spacing w:after="0" w:line="219"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37"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0000FF"/>
        </w:rPr>
        <w:t>PHILIP MORRIS INTL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219"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6"/>
          <w:szCs w:val="16"/>
          <w:color w:val="0000FF"/>
        </w:rPr>
        <w:t>PNC FINL SVCS GROUP INC</w:t>
      </w:r>
    </w:p>
    <w:p>
      <w:pPr>
        <w:spacing w:after="0" w:line="3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PRINCIPAL EXCHANGE TRADED FD</w:t>
      </w:r>
    </w:p>
    <w:p>
      <w:pPr>
        <w:spacing w:after="0" w:line="70"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37"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0000FF"/>
        </w:rPr>
        <w:t>PRUDENTIAL FINL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PUBLIC STORAGE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EQUITIES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6"/>
          <w:szCs w:val="16"/>
          <w:color w:val="0000FF"/>
        </w:rPr>
        <w:t>LARGE CAP MUTUAL FUNDS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0000FF"/>
        </w:rPr>
        <w:t>WARRANTS &amp; RIGHTS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7"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7"/>
          <w:szCs w:val="17"/>
          <w:color w:val="0000FF"/>
        </w:rPr>
        <w:t>ETF - LARGE CAP</w:t>
      </w:r>
    </w:p>
    <w:p>
      <w:pPr>
        <w:spacing w:after="0" w:line="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7"/>
          <w:szCs w:val="17"/>
          <w:color w:val="0000FF"/>
        </w:rPr>
        <w:t>ETF - LARGE CAP</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67062J102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670928100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6706EW100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67061T101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67066G104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67066G104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N6596X109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674599162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68389X105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68389X105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697435105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697435105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704326107</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704326107</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70450Y103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70450Y103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713448108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713448108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717081103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717081103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718172109</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72201R783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72201R783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693475105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74255Y888</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742718109</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742718109</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74340W103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74340W103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744320102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74460D109</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37,834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3,845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37,272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4,250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42,225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2,500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39,516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4,240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2,712,848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25,031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24,881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37,933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542,449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3,840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12,582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748,762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4,388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4,328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18,770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361,014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65,569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323,173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4,953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4,853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20,422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1,300,257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8,672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7,717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26,239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360,813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11,844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15,457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17,618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1,567,023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16,733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11,224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5,304</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22,101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483,355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2,750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226,369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12,112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1,443,266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8,469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7,629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35,787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388,346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3,474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3,431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10,619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118,603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700</w:t>
            </w:r>
          </w:p>
        </w:tc>
      </w:tr>
      <w:tr>
        <w:trPr>
          <w:trHeight w:val="414"/>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710,480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2,374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2,079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r>
    </w:tbl>
    <w:p>
      <w:pPr>
        <w:sectPr>
          <w:pgSz w:w="11900" w:h="16838" w:orient="portrait"/>
          <w:cols w:equalWidth="0" w:num="4">
            <w:col w:w="1640" w:space="120"/>
            <w:col w:w="1320" w:space="140"/>
            <w:col w:w="860" w:space="600"/>
            <w:col w:w="6560"/>
          </w:cols>
          <w:pgMar w:left="380" w:top="127"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OPER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PUBLIC STORAGE</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74460D109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OPER 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PUTNAM PREMIER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746853100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INCOME 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QUALCOMM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747525103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QUEST</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74834L100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DIAGNOSTICS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RAYMOND JAMES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754730109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FINL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ROPER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776696106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RTX CORPORATION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75513E101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S&amp;P GLOBAL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78409V104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SALESFORCE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79466L302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808524854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808524862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81369Y100</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81369Y100</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81369Y209</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81369Y407</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81369Y704</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81369Y803</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81369Y886</w:t>
            </w:r>
          </w:p>
        </w:tc>
        <w:tc>
          <w:tcPr>
            <w:tcW w:w="0" w:type="dxa"/>
            <w:vAlign w:val="bottom"/>
          </w:tcPr>
          <w:p>
            <w:pPr>
              <w:spacing w:after="0"/>
              <w:rPr>
                <w:sz w:val="1"/>
                <w:szCs w:val="1"/>
                <w:color w:val="auto"/>
              </w:rPr>
            </w:pPr>
          </w:p>
        </w:tc>
      </w:tr>
      <w:tr>
        <w:trPr>
          <w:trHeight w:val="10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SHERWIN WILLIAMS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824348106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SOUTH PLAINS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83946P107</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SPDR S&amp;P 500 ETF</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78462F103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SPDR S&amp;P MIDCAP</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78467Y107</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 ETF TR</w:t>
            </w:r>
          </w:p>
        </w:tc>
        <w:tc>
          <w:tcPr>
            <w:tcW w:w="1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SER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78464A474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SER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78468R606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SER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78468R606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31,587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8,750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23,193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5,752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6,485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651,161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4,916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4,916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5,080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332,479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1,239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832,312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33,480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33,480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857,205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35,218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35,218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193,603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10,746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175,212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120,450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94,370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41,296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5"/>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184,744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4,190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207,367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6,263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SOLE</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6,263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450,002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4,894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4,204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27,585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558,270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158,973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424,956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14,123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14,123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820,669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35,057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34,767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46,983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7"/>
              </w:rPr>
              <w:t>363,906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1,375</w:t>
            </w:r>
          </w:p>
        </w:tc>
      </w:tr>
      <w:tr>
        <w:trPr>
          <w:trHeight w:val="414"/>
        </w:trPr>
        <w:tc>
          <w:tcPr>
            <w:tcW w:w="6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13,144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bl>
    <w:p>
      <w:pPr>
        <w:sectPr>
          <w:pgSz w:w="11900" w:h="16838" w:orient="portrait"/>
          <w:cols w:equalWidth="0" w:num="2">
            <w:col w:w="4080" w:space="720"/>
            <w:col w:w="6440"/>
          </w:cols>
          <w:pgMar w:left="380" w:top="127" w:right="279" w:bottom="0" w:gutter="0" w:footer="0" w:header="0"/>
        </w:sectPr>
      </w:pPr>
    </w:p>
    <w:bookmarkStart w:id="11" w:name="page12"/>
    <w:bookmarkEnd w:id="11"/>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SYNOPSYS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871607107</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SYSCO CORP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871829107</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TARGET CORP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87612E106</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TC ENERGY CORP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87807B107</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TE CONNECTIVITY</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G87052109</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TESLA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88160R101</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TEXAS INSTRS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882508104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TEXAS INSTRS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882508104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TEXTRON INC</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883203101</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THERMO FISHER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883556102</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SCIENTIFIC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TRUIST FINL CORP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89832Q109</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90353T100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90353T100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UNION PAC CORP</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907818108</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911312106</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911312106</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UNITEDHEALTH</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91324P102</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UNITEDHEALTH</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91324P102</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 BANCORP DEL</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902973304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 BANCORP DEL</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902973304</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VANGUARD BD</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921937835</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INDEX FDS</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922908553</w:t>
            </w:r>
          </w:p>
        </w:tc>
        <w:tc>
          <w:tcPr>
            <w:tcW w:w="0" w:type="dxa"/>
            <w:vAlign w:val="bottom"/>
          </w:tcPr>
          <w:p>
            <w:pPr>
              <w:spacing w:after="0"/>
              <w:rPr>
                <w:sz w:val="1"/>
                <w:szCs w:val="1"/>
                <w:color w:val="auto"/>
              </w:rPr>
            </w:pPr>
          </w:p>
        </w:tc>
      </w:tr>
      <w:tr>
        <w:trPr>
          <w:trHeight w:val="10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922908553</w:t>
            </w:r>
          </w:p>
        </w:tc>
        <w:tc>
          <w:tcPr>
            <w:tcW w:w="0" w:type="dxa"/>
            <w:vAlign w:val="bottom"/>
          </w:tcPr>
          <w:p>
            <w:pPr>
              <w:spacing w:after="0"/>
              <w:rPr>
                <w:sz w:val="1"/>
                <w:szCs w:val="1"/>
                <w:color w:val="auto"/>
              </w:rPr>
            </w:pPr>
          </w:p>
        </w:tc>
      </w:tr>
      <w:tr>
        <w:trPr>
          <w:trHeight w:val="10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922908629</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INTL</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922042858</w:t>
            </w:r>
          </w:p>
        </w:tc>
        <w:tc>
          <w:tcPr>
            <w:tcW w:w="0" w:type="dxa"/>
            <w:vAlign w:val="bottom"/>
          </w:tcPr>
          <w:p>
            <w:pPr>
              <w:spacing w:after="0"/>
              <w:rPr>
                <w:sz w:val="1"/>
                <w:szCs w:val="1"/>
                <w:color w:val="auto"/>
              </w:rPr>
            </w:pPr>
          </w:p>
        </w:tc>
      </w:tr>
      <w:tr>
        <w:trPr>
          <w:trHeight w:val="10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EQUITY INDEX F</w:t>
            </w:r>
          </w:p>
        </w:tc>
        <w:tc>
          <w:tcPr>
            <w:tcW w:w="14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INTL</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922042858</w:t>
            </w:r>
          </w:p>
        </w:tc>
        <w:tc>
          <w:tcPr>
            <w:tcW w:w="0" w:type="dxa"/>
            <w:vAlign w:val="bottom"/>
          </w:tcPr>
          <w:p>
            <w:pPr>
              <w:spacing w:after="0"/>
              <w:rPr>
                <w:sz w:val="1"/>
                <w:szCs w:val="1"/>
                <w:color w:val="auto"/>
              </w:rPr>
            </w:pPr>
          </w:p>
        </w:tc>
      </w:tr>
      <w:tr>
        <w:trPr>
          <w:trHeight w:val="10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EQUITY INDEX F</w:t>
            </w:r>
          </w:p>
        </w:tc>
        <w:tc>
          <w:tcPr>
            <w:tcW w:w="14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92206C102</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8"/>
              </w:rPr>
              <w:t>92206C102</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738,529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1,969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88,172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12,105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253,661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1,795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691,398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2,668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2,668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370,360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2,061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2,061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31,447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3,323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335,866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84,150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2,045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545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511,692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7,023</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6,898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16,757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237,886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1,007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126,483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10,999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1,170,045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2,234</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2,204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44,518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67,128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1,345</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685,722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9,336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1,663,102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18,369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15,477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2,892</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76,686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847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1,915,264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7,406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7,406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1,732,070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38,278</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31,374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6,904</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35,611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2,821,124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48,077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42,162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5,915</w:t>
            </w:r>
          </w:p>
        </w:tc>
      </w:tr>
      <w:tr>
        <w:trPr>
          <w:trHeight w:val="414"/>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232,956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3,970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3,626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14" w:orient="portrait"/>
          <w:cols w:equalWidth="0" w:num="2">
            <w:col w:w="4020" w:space="660"/>
            <w:col w:w="6560"/>
          </w:cols>
          <w:pgMar w:left="380" w:top="127"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92206C706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92206C706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92206C771</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921908844</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SPECIALIZED FUNDS</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TAX-</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921943858</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MANAGED FDS</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VERIZON</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1240" w:type="dxa"/>
            <w:vAlign w:val="bottom"/>
            <w:vMerge w:val="continue"/>
          </w:tcPr>
          <w:p>
            <w:pPr>
              <w:spacing w:after="0"/>
              <w:rPr>
                <w:sz w:val="9"/>
                <w:szCs w:val="9"/>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92343V104</w:t>
            </w: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VERIZON</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COMMUNICATIONS</w:t>
            </w:r>
          </w:p>
        </w:tc>
        <w:tc>
          <w:tcPr>
            <w:tcW w:w="1240" w:type="dxa"/>
            <w:vAlign w:val="bottom"/>
            <w:vMerge w:val="continue"/>
          </w:tcPr>
          <w:p>
            <w:pPr>
              <w:spacing w:after="0"/>
              <w:rPr>
                <w:sz w:val="9"/>
                <w:szCs w:val="9"/>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92343V104</w:t>
            </w: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VISA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92826C839</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VISA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92826C839</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WALMART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931142103</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WALMART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931142103</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WASTE MGMT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94106L109</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DEL</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WASTE MGMT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94106L109</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DEL</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WELLS FARGO CO</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949746101</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WESTERN ASSET</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95766N103</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MUN HIGH INCOM</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WILLIAMS COS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969457100</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WILLIAMS SONOMA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969904101</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WISDOMTREE TR</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INTERNATIONAL 97717W315</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EQUITY</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WISDOMTREE TR</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INTERNATIONAL 97717W315</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EQUITY</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ZIMMER BIOMET</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98956P102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ZIONS</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BANCORPORATION</w:t>
            </w:r>
          </w:p>
        </w:tc>
        <w:tc>
          <w:tcPr>
            <w:tcW w:w="1240" w:type="dxa"/>
            <w:vAlign w:val="bottom"/>
            <w:vMerge w:val="continue"/>
          </w:tcPr>
          <w:p>
            <w:pPr>
              <w:spacing w:after="0"/>
              <w:rPr>
                <w:sz w:val="9"/>
                <w:szCs w:val="9"/>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989701107</w:t>
            </w: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 A</w:t>
            </w: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ZOETIS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98978V103</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ZOETIS INC</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98978V103</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1,790,298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30,140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29,134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1,006</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67,240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486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646</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9,262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554,033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2,856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1,233,895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24,275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24,275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218,859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4,825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3,325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6"/>
              </w:rPr>
              <w:t>2,179,424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6,169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3,504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989,115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11,267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11,167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29,847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179,881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777</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127,330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225,348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3,139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73,870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9,969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9,969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9,322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8,221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322,256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r>
      <w:tr>
        <w:trPr>
          <w:trHeight w:val="725"/>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142,279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3,382</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1,114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2,268</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9,972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2"/>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927,944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5,636</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5,586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8"/>
        </w:trPr>
        <w:tc>
          <w:tcPr>
            <w:tcW w:w="7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18,934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bl>
    <w:p>
      <w:pPr>
        <w:spacing w:after="0" w:line="1" w:lineRule="exact"/>
        <w:rPr>
          <w:sz w:val="20"/>
          <w:szCs w:val="20"/>
          <w:color w:val="auto"/>
        </w:rPr>
      </w:pPr>
    </w:p>
    <w:sectPr>
      <w:pgSz w:w="11900" w:h="16838" w:orient="portrait"/>
      <w:cols w:equalWidth="0" w:num="2">
        <w:col w:w="4060" w:space="620"/>
        <w:col w:w="6560"/>
      </w:cols>
      <w:pgMar w:left="380" w:top="2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2025-05-14T16:07:33Z</dcterms:created>
  <dcterms:modified xsi:type="dcterms:W3CDTF">2025-05-14T16:07:33Z</dcterms:modified>
</cp:coreProperties>
</file>